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C39A57D" w14:textId="77777777" w:rsidR="00AF044C" w:rsidRDefault="00E374FF">
      <w:pPr>
        <w:pStyle w:val="normal0"/>
        <w:jc w:val="center"/>
      </w:pPr>
      <w:r>
        <w:rPr>
          <w:noProof/>
        </w:rPr>
        <w:drawing>
          <wp:inline distT="0" distB="0" distL="0" distR="0" wp14:anchorId="37E3F319" wp14:editId="3EF1E6AA">
            <wp:extent cx="3663703" cy="1984252"/>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3663703" cy="1984252"/>
                    </a:xfrm>
                    <a:prstGeom prst="rect">
                      <a:avLst/>
                    </a:prstGeom>
                    <a:ln/>
                  </pic:spPr>
                </pic:pic>
              </a:graphicData>
            </a:graphic>
          </wp:inline>
        </w:drawing>
      </w:r>
    </w:p>
    <w:p w14:paraId="1A8E589F" w14:textId="77777777" w:rsidR="00AF044C" w:rsidRDefault="00AF044C">
      <w:pPr>
        <w:pStyle w:val="normal0"/>
        <w:jc w:val="center"/>
      </w:pPr>
    </w:p>
    <w:p w14:paraId="61EA85AE" w14:textId="77777777" w:rsidR="00AF044C" w:rsidRDefault="00AF044C">
      <w:pPr>
        <w:pStyle w:val="normal0"/>
        <w:jc w:val="center"/>
      </w:pPr>
    </w:p>
    <w:p w14:paraId="7D174DB5" w14:textId="77777777" w:rsidR="00AF044C" w:rsidRDefault="00AF044C">
      <w:pPr>
        <w:pStyle w:val="normal0"/>
        <w:jc w:val="center"/>
      </w:pPr>
    </w:p>
    <w:p w14:paraId="020D0F5F" w14:textId="77777777" w:rsidR="00AF044C" w:rsidRDefault="00AF044C">
      <w:pPr>
        <w:pStyle w:val="normal0"/>
        <w:jc w:val="center"/>
      </w:pPr>
    </w:p>
    <w:p w14:paraId="4A13514E" w14:textId="77777777" w:rsidR="00AF044C" w:rsidRDefault="00AF044C">
      <w:pPr>
        <w:pStyle w:val="normal0"/>
        <w:jc w:val="center"/>
      </w:pPr>
    </w:p>
    <w:p w14:paraId="6222F41A" w14:textId="77777777" w:rsidR="00AF044C" w:rsidRDefault="00E374FF">
      <w:pPr>
        <w:pStyle w:val="Title"/>
        <w:jc w:val="center"/>
      </w:pPr>
      <w:r>
        <w:t>Academic Arts High School</w:t>
      </w:r>
    </w:p>
    <w:p w14:paraId="71FB8752" w14:textId="77777777" w:rsidR="00AF044C" w:rsidRDefault="00AF044C">
      <w:pPr>
        <w:pStyle w:val="normal0"/>
        <w:jc w:val="center"/>
      </w:pPr>
    </w:p>
    <w:p w14:paraId="59835AFC" w14:textId="77777777" w:rsidR="00AF044C" w:rsidRDefault="00E374FF">
      <w:pPr>
        <w:pStyle w:val="Heading2"/>
        <w:jc w:val="center"/>
      </w:pPr>
      <w:r>
        <w:rPr>
          <w:sz w:val="36"/>
        </w:rPr>
        <w:t>ISD # 4119-07</w:t>
      </w:r>
    </w:p>
    <w:p w14:paraId="1F465BAD" w14:textId="77777777" w:rsidR="00AF044C" w:rsidRDefault="00AF044C">
      <w:pPr>
        <w:pStyle w:val="normal0"/>
        <w:jc w:val="center"/>
      </w:pPr>
    </w:p>
    <w:p w14:paraId="6937C56D" w14:textId="77777777" w:rsidR="00AF044C" w:rsidRDefault="00E374FF">
      <w:pPr>
        <w:pStyle w:val="Heading3"/>
        <w:jc w:val="center"/>
      </w:pPr>
      <w:r>
        <w:rPr>
          <w:sz w:val="32"/>
        </w:rPr>
        <w:t>School Year 2013-14 CHARTER SCHOOL ANNUAL REPORT</w:t>
      </w:r>
    </w:p>
    <w:p w14:paraId="1B9DCEAD" w14:textId="77777777" w:rsidR="00AF044C" w:rsidRDefault="00E374FF">
      <w:pPr>
        <w:pStyle w:val="Heading3"/>
        <w:jc w:val="center"/>
      </w:pPr>
      <w:r>
        <w:rPr>
          <w:sz w:val="32"/>
        </w:rPr>
        <w:t>&amp;</w:t>
      </w:r>
    </w:p>
    <w:p w14:paraId="100E81CA" w14:textId="77777777" w:rsidR="00AF044C" w:rsidRDefault="00E374FF" w:rsidP="00C042B2">
      <w:pPr>
        <w:pStyle w:val="normal0"/>
        <w:jc w:val="center"/>
      </w:pPr>
      <w:r>
        <w:rPr>
          <w:sz w:val="32"/>
        </w:rPr>
        <w:t>WORLD’S BEST WORKFORCE ANNUAL REPORT</w:t>
      </w:r>
      <w:r>
        <w:br w:type="page"/>
      </w:r>
    </w:p>
    <w:p w14:paraId="1795EC0A" w14:textId="77777777" w:rsidR="00AF044C" w:rsidRDefault="00E374FF">
      <w:pPr>
        <w:pStyle w:val="Heading2"/>
        <w:jc w:val="center"/>
      </w:pPr>
      <w:r>
        <w:rPr>
          <w:sz w:val="24"/>
        </w:rPr>
        <w:lastRenderedPageBreak/>
        <w:t>(WBWF requirements bolded)</w:t>
      </w:r>
    </w:p>
    <w:p w14:paraId="6D8D0450" w14:textId="77777777" w:rsidR="00AF044C" w:rsidRDefault="00AF044C">
      <w:pPr>
        <w:pStyle w:val="normal0"/>
        <w:widowControl w:val="0"/>
        <w:tabs>
          <w:tab w:val="left" w:pos="220"/>
          <w:tab w:val="left" w:pos="720"/>
        </w:tabs>
      </w:pPr>
    </w:p>
    <w:p w14:paraId="55EB523E" w14:textId="77777777" w:rsidR="00AF044C" w:rsidRDefault="00E374FF">
      <w:pPr>
        <w:pStyle w:val="Heading3"/>
        <w:numPr>
          <w:ilvl w:val="0"/>
          <w:numId w:val="3"/>
        </w:numPr>
        <w:spacing w:line="360" w:lineRule="auto"/>
        <w:ind w:hanging="359"/>
      </w:pPr>
      <w:r>
        <w:t>School Information</w:t>
      </w:r>
      <w:r>
        <w:tab/>
      </w:r>
      <w:r>
        <w:tab/>
      </w:r>
      <w:r>
        <w:tab/>
      </w:r>
      <w:r>
        <w:tab/>
      </w:r>
      <w:r>
        <w:tab/>
      </w:r>
      <w:r>
        <w:tab/>
        <w:t>Page 3</w:t>
      </w:r>
    </w:p>
    <w:p w14:paraId="3FBF04FE" w14:textId="77777777" w:rsidR="00AF044C" w:rsidRDefault="00E374FF">
      <w:pPr>
        <w:pStyle w:val="Heading3"/>
        <w:numPr>
          <w:ilvl w:val="0"/>
          <w:numId w:val="3"/>
        </w:numPr>
        <w:spacing w:line="360" w:lineRule="auto"/>
        <w:ind w:hanging="359"/>
      </w:pPr>
      <w:r>
        <w:t>Student Enrollment &amp; Demographics</w:t>
      </w:r>
      <w:r>
        <w:tab/>
      </w:r>
      <w:r>
        <w:tab/>
      </w:r>
      <w:r>
        <w:tab/>
      </w:r>
      <w:r>
        <w:tab/>
        <w:t>Page 4</w:t>
      </w:r>
    </w:p>
    <w:p w14:paraId="1E2F5067" w14:textId="77777777" w:rsidR="00AF044C" w:rsidRDefault="00E374FF">
      <w:pPr>
        <w:pStyle w:val="Heading3"/>
        <w:numPr>
          <w:ilvl w:val="0"/>
          <w:numId w:val="3"/>
        </w:numPr>
        <w:spacing w:line="360" w:lineRule="auto"/>
        <w:ind w:hanging="359"/>
      </w:pPr>
      <w:r>
        <w:t>Student Attendance, Attrition &amp; Mobility</w:t>
      </w:r>
      <w:r>
        <w:tab/>
      </w:r>
      <w:r>
        <w:tab/>
      </w:r>
      <w:r>
        <w:tab/>
        <w:t>Page 4</w:t>
      </w:r>
    </w:p>
    <w:p w14:paraId="182C47E0" w14:textId="77777777" w:rsidR="00AF044C" w:rsidRDefault="00E374FF">
      <w:pPr>
        <w:pStyle w:val="Heading3"/>
        <w:numPr>
          <w:ilvl w:val="0"/>
          <w:numId w:val="3"/>
        </w:numPr>
        <w:spacing w:line="360" w:lineRule="auto"/>
        <w:ind w:hanging="359"/>
        <w:rPr>
          <w:b/>
        </w:rPr>
      </w:pPr>
      <w:r>
        <w:rPr>
          <w:b/>
        </w:rPr>
        <w:t>World’s Best Workforce Components</w:t>
      </w:r>
    </w:p>
    <w:p w14:paraId="75CE28A6" w14:textId="77777777" w:rsidR="00AF044C" w:rsidRDefault="00E374FF">
      <w:pPr>
        <w:pStyle w:val="Heading3"/>
        <w:numPr>
          <w:ilvl w:val="0"/>
          <w:numId w:val="3"/>
        </w:numPr>
        <w:spacing w:line="360" w:lineRule="auto"/>
        <w:ind w:hanging="359"/>
        <w:rPr>
          <w:b/>
        </w:rPr>
      </w:pPr>
      <w:r>
        <w:rPr>
          <w:b/>
        </w:rPr>
        <w:t xml:space="preserve"> Educational Approach and Curriculum</w:t>
      </w:r>
      <w:r>
        <w:rPr>
          <w:b/>
        </w:rPr>
        <w:tab/>
      </w:r>
      <w:r>
        <w:rPr>
          <w:b/>
        </w:rPr>
        <w:tab/>
      </w:r>
      <w:r>
        <w:rPr>
          <w:b/>
        </w:rPr>
        <w:tab/>
      </w:r>
      <w:r>
        <w:t>Page 6</w:t>
      </w:r>
    </w:p>
    <w:p w14:paraId="00FA6511" w14:textId="4BD315AE" w:rsidR="00AF044C" w:rsidRDefault="00E374FF">
      <w:pPr>
        <w:pStyle w:val="Heading3"/>
        <w:numPr>
          <w:ilvl w:val="0"/>
          <w:numId w:val="3"/>
        </w:numPr>
        <w:spacing w:line="360" w:lineRule="auto"/>
        <w:ind w:hanging="359"/>
        <w:rPr>
          <w:b/>
        </w:rPr>
      </w:pPr>
      <w:r>
        <w:rPr>
          <w:b/>
        </w:rPr>
        <w:t>Innovative Practices &amp; Implementation</w:t>
      </w:r>
      <w:r>
        <w:rPr>
          <w:b/>
        </w:rPr>
        <w:tab/>
      </w:r>
      <w:r>
        <w:rPr>
          <w:b/>
        </w:rPr>
        <w:tab/>
      </w:r>
      <w:r>
        <w:rPr>
          <w:b/>
        </w:rPr>
        <w:tab/>
      </w:r>
      <w:r w:rsidR="0011712E">
        <w:t>Page 11</w:t>
      </w:r>
    </w:p>
    <w:p w14:paraId="2103DAED" w14:textId="77777777" w:rsidR="00AF044C" w:rsidRDefault="00E374FF">
      <w:pPr>
        <w:pStyle w:val="Heading3"/>
        <w:numPr>
          <w:ilvl w:val="0"/>
          <w:numId w:val="3"/>
        </w:numPr>
        <w:spacing w:line="360" w:lineRule="auto"/>
        <w:ind w:hanging="359"/>
        <w:rPr>
          <w:b/>
        </w:rPr>
      </w:pPr>
      <w:r>
        <w:rPr>
          <w:b/>
        </w:rPr>
        <w:t>Academic Performance</w:t>
      </w:r>
      <w:r>
        <w:tab/>
      </w:r>
      <w:r>
        <w:tab/>
      </w:r>
      <w:r>
        <w:tab/>
      </w:r>
      <w:r>
        <w:tab/>
      </w:r>
      <w:r>
        <w:tab/>
        <w:t>Page 13</w:t>
      </w:r>
    </w:p>
    <w:p w14:paraId="2BF26DD9" w14:textId="479231EF" w:rsidR="00AF044C" w:rsidRDefault="00E374FF">
      <w:pPr>
        <w:pStyle w:val="Heading3"/>
        <w:numPr>
          <w:ilvl w:val="0"/>
          <w:numId w:val="3"/>
        </w:numPr>
        <w:spacing w:line="360" w:lineRule="auto"/>
        <w:ind w:hanging="359"/>
      </w:pPr>
      <w:r>
        <w:rPr>
          <w:b/>
        </w:rPr>
        <w:t>Student and Parent Satisfaction</w:t>
      </w:r>
      <w:r w:rsidR="0011712E">
        <w:tab/>
      </w:r>
      <w:r w:rsidR="0011712E">
        <w:tab/>
      </w:r>
      <w:r w:rsidR="0011712E">
        <w:tab/>
      </w:r>
      <w:r w:rsidR="0011712E">
        <w:tab/>
        <w:t>Page 19</w:t>
      </w:r>
    </w:p>
    <w:p w14:paraId="0E6CE235" w14:textId="77777777" w:rsidR="00AF044C" w:rsidRDefault="00E374FF">
      <w:pPr>
        <w:pStyle w:val="Heading3"/>
        <w:numPr>
          <w:ilvl w:val="0"/>
          <w:numId w:val="3"/>
        </w:numPr>
        <w:spacing w:line="360" w:lineRule="auto"/>
        <w:ind w:hanging="359"/>
      </w:pPr>
      <w:r>
        <w:t xml:space="preserve">Environmental Education </w:t>
      </w:r>
      <w:r>
        <w:tab/>
      </w:r>
      <w:r>
        <w:tab/>
      </w:r>
      <w:r>
        <w:tab/>
      </w:r>
      <w:r>
        <w:tab/>
      </w:r>
      <w:r>
        <w:tab/>
        <w:t>Page 20</w:t>
      </w:r>
    </w:p>
    <w:p w14:paraId="022EC836" w14:textId="77777777" w:rsidR="00AF044C" w:rsidRDefault="00E374FF">
      <w:pPr>
        <w:pStyle w:val="Heading3"/>
        <w:numPr>
          <w:ilvl w:val="0"/>
          <w:numId w:val="3"/>
        </w:numPr>
        <w:spacing w:line="360" w:lineRule="auto"/>
        <w:ind w:hanging="359"/>
      </w:pPr>
      <w:r>
        <w:t>Staffing</w:t>
      </w:r>
      <w:r>
        <w:tab/>
      </w:r>
      <w:r>
        <w:tab/>
      </w:r>
      <w:r>
        <w:tab/>
      </w:r>
      <w:r>
        <w:tab/>
      </w:r>
      <w:r>
        <w:tab/>
      </w:r>
      <w:r>
        <w:tab/>
      </w:r>
      <w:r>
        <w:tab/>
        <w:t>Page 23</w:t>
      </w:r>
    </w:p>
    <w:p w14:paraId="57C37D3F" w14:textId="615F24F3" w:rsidR="00AF044C" w:rsidRDefault="00E374FF">
      <w:pPr>
        <w:pStyle w:val="Heading3"/>
        <w:numPr>
          <w:ilvl w:val="0"/>
          <w:numId w:val="3"/>
        </w:numPr>
        <w:spacing w:line="360" w:lineRule="auto"/>
        <w:ind w:hanging="359"/>
      </w:pPr>
      <w:r>
        <w:t>Gove</w:t>
      </w:r>
      <w:r w:rsidR="0011712E">
        <w:t>rnance and Management</w:t>
      </w:r>
      <w:r w:rsidR="0011712E">
        <w:tab/>
      </w:r>
      <w:r w:rsidR="0011712E">
        <w:tab/>
      </w:r>
      <w:r w:rsidR="0011712E">
        <w:tab/>
      </w:r>
      <w:r w:rsidR="0011712E">
        <w:tab/>
        <w:t>Page 24</w:t>
      </w:r>
      <w:bookmarkStart w:id="0" w:name="_GoBack"/>
      <w:bookmarkEnd w:id="0"/>
    </w:p>
    <w:p w14:paraId="01A8AFE0" w14:textId="77777777" w:rsidR="00AF044C" w:rsidRDefault="00E374FF">
      <w:pPr>
        <w:pStyle w:val="Heading3"/>
        <w:numPr>
          <w:ilvl w:val="0"/>
          <w:numId w:val="3"/>
        </w:numPr>
        <w:spacing w:line="360" w:lineRule="auto"/>
        <w:ind w:hanging="359"/>
      </w:pPr>
      <w:r>
        <w:t>Operational Performance</w:t>
      </w:r>
      <w:r>
        <w:tab/>
      </w:r>
      <w:r>
        <w:tab/>
      </w:r>
      <w:r>
        <w:tab/>
      </w:r>
      <w:r>
        <w:tab/>
      </w:r>
      <w:r>
        <w:tab/>
        <w:t>Page 26</w:t>
      </w:r>
    </w:p>
    <w:p w14:paraId="3F6FC5DE" w14:textId="77777777" w:rsidR="00AF044C" w:rsidRDefault="00E374FF">
      <w:pPr>
        <w:pStyle w:val="Heading3"/>
        <w:numPr>
          <w:ilvl w:val="0"/>
          <w:numId w:val="3"/>
        </w:numPr>
        <w:spacing w:line="360" w:lineRule="auto"/>
        <w:ind w:hanging="359"/>
      </w:pPr>
      <w:r>
        <w:t>Finances</w:t>
      </w:r>
      <w:r>
        <w:tab/>
      </w:r>
      <w:r>
        <w:tab/>
      </w:r>
      <w:r>
        <w:tab/>
      </w:r>
      <w:r>
        <w:tab/>
      </w:r>
      <w:r>
        <w:tab/>
      </w:r>
      <w:r>
        <w:tab/>
      </w:r>
      <w:r>
        <w:tab/>
        <w:t>Page 27</w:t>
      </w:r>
    </w:p>
    <w:p w14:paraId="3E06B6E8" w14:textId="77777777" w:rsidR="00AF044C" w:rsidRDefault="00E374FF">
      <w:pPr>
        <w:pStyle w:val="Heading3"/>
        <w:numPr>
          <w:ilvl w:val="0"/>
          <w:numId w:val="3"/>
        </w:numPr>
        <w:spacing w:line="360" w:lineRule="auto"/>
        <w:ind w:hanging="359"/>
      </w:pPr>
      <w:r>
        <w:t>Future Plans</w:t>
      </w:r>
      <w:r>
        <w:tab/>
      </w:r>
      <w:r>
        <w:tab/>
      </w:r>
      <w:r>
        <w:tab/>
      </w:r>
      <w:r>
        <w:tab/>
      </w:r>
      <w:r>
        <w:tab/>
      </w:r>
      <w:r>
        <w:tab/>
      </w:r>
      <w:r>
        <w:tab/>
        <w:t>Page 28</w:t>
      </w:r>
    </w:p>
    <w:p w14:paraId="22A3BEBF" w14:textId="77777777" w:rsidR="00AF044C" w:rsidRDefault="00E374FF">
      <w:pPr>
        <w:pStyle w:val="Heading3"/>
      </w:pPr>
      <w:r>
        <w:t xml:space="preserve">       15. Attachments </w:t>
      </w:r>
      <w:r>
        <w:tab/>
      </w:r>
      <w:r>
        <w:tab/>
      </w:r>
      <w:r>
        <w:tab/>
      </w:r>
      <w:r>
        <w:tab/>
      </w:r>
      <w:r>
        <w:tab/>
      </w:r>
      <w:r>
        <w:tab/>
      </w:r>
      <w:r>
        <w:tab/>
        <w:t>Page 29</w:t>
      </w:r>
      <w:r>
        <w:br/>
      </w:r>
    </w:p>
    <w:p w14:paraId="7ED95E67" w14:textId="77777777" w:rsidR="00AF044C" w:rsidRDefault="00AF044C">
      <w:pPr>
        <w:pStyle w:val="normal0"/>
        <w:widowControl w:val="0"/>
        <w:tabs>
          <w:tab w:val="left" w:pos="220"/>
          <w:tab w:val="left" w:pos="720"/>
        </w:tabs>
      </w:pPr>
    </w:p>
    <w:p w14:paraId="74079E62" w14:textId="77777777" w:rsidR="00AF044C" w:rsidRDefault="00AF044C">
      <w:pPr>
        <w:pStyle w:val="normal0"/>
        <w:widowControl w:val="0"/>
        <w:tabs>
          <w:tab w:val="left" w:pos="220"/>
          <w:tab w:val="left" w:pos="720"/>
        </w:tabs>
      </w:pPr>
    </w:p>
    <w:p w14:paraId="6354174D" w14:textId="77777777" w:rsidR="00AF044C" w:rsidRDefault="00E374FF">
      <w:pPr>
        <w:pStyle w:val="normal0"/>
      </w:pPr>
      <w:r>
        <w:br w:type="page"/>
      </w:r>
    </w:p>
    <w:p w14:paraId="2C0ECEFF" w14:textId="77777777" w:rsidR="00AF044C" w:rsidRDefault="00AF044C">
      <w:pPr>
        <w:pStyle w:val="normal0"/>
      </w:pPr>
    </w:p>
    <w:p w14:paraId="4F27E74D" w14:textId="77777777" w:rsidR="00AF044C" w:rsidRDefault="00E374FF">
      <w:pPr>
        <w:pStyle w:val="Heading1"/>
      </w:pPr>
      <w:r>
        <w:rPr>
          <w:sz w:val="36"/>
        </w:rPr>
        <w:t>School Information</w:t>
      </w:r>
    </w:p>
    <w:p w14:paraId="48E14692" w14:textId="77777777" w:rsidR="00AF044C" w:rsidRDefault="00AF044C">
      <w:pPr>
        <w:pStyle w:val="normal0"/>
        <w:widowControl w:val="0"/>
        <w:tabs>
          <w:tab w:val="left" w:pos="220"/>
          <w:tab w:val="left" w:pos="720"/>
        </w:tabs>
      </w:pPr>
    </w:p>
    <w:p w14:paraId="055D2177" w14:textId="77777777" w:rsidR="00AF044C" w:rsidRDefault="00E374FF">
      <w:pPr>
        <w:pStyle w:val="normal0"/>
      </w:pPr>
      <w:r>
        <w:rPr>
          <w:rFonts w:ascii="Calibri" w:eastAsia="Calibri" w:hAnsi="Calibri" w:cs="Calibri"/>
          <w:color w:val="404040"/>
          <w:sz w:val="28"/>
        </w:rPr>
        <w:t xml:space="preserve">Address: </w:t>
      </w:r>
      <w:r>
        <w:rPr>
          <w:rFonts w:ascii="Calibri" w:eastAsia="Calibri" w:hAnsi="Calibri" w:cs="Calibri"/>
          <w:color w:val="404040"/>
          <w:sz w:val="28"/>
        </w:rPr>
        <w:tab/>
      </w:r>
      <w:r>
        <w:rPr>
          <w:b/>
        </w:rPr>
        <w:tab/>
      </w:r>
      <w:r>
        <w:rPr>
          <w:sz w:val="22"/>
        </w:rPr>
        <w:t>60 East Marie Avenue, Suite 220</w:t>
      </w:r>
    </w:p>
    <w:p w14:paraId="60D97E36" w14:textId="77777777" w:rsidR="00AF044C" w:rsidRDefault="00E374FF">
      <w:pPr>
        <w:pStyle w:val="normal0"/>
      </w:pPr>
      <w:r>
        <w:rPr>
          <w:sz w:val="22"/>
        </w:rPr>
        <w:tab/>
      </w:r>
      <w:r>
        <w:rPr>
          <w:sz w:val="22"/>
        </w:rPr>
        <w:tab/>
      </w:r>
      <w:r>
        <w:rPr>
          <w:sz w:val="22"/>
        </w:rPr>
        <w:tab/>
        <w:t>West Saint Paul, Minnesota 55118</w:t>
      </w:r>
    </w:p>
    <w:p w14:paraId="12CBCF5D" w14:textId="77777777" w:rsidR="00AF044C" w:rsidRDefault="00E374FF">
      <w:pPr>
        <w:pStyle w:val="normal0"/>
        <w:widowControl w:val="0"/>
        <w:tabs>
          <w:tab w:val="left" w:pos="220"/>
          <w:tab w:val="left" w:pos="720"/>
        </w:tabs>
      </w:pPr>
      <w:r>
        <w:rPr>
          <w:rFonts w:ascii="Calibri" w:eastAsia="Calibri" w:hAnsi="Calibri" w:cs="Calibri"/>
          <w:color w:val="404040"/>
          <w:sz w:val="28"/>
        </w:rPr>
        <w:t xml:space="preserve">Phone: </w:t>
      </w:r>
      <w:r>
        <w:rPr>
          <w:rFonts w:ascii="Calibri" w:eastAsia="Calibri" w:hAnsi="Calibri" w:cs="Calibri"/>
          <w:color w:val="404040"/>
          <w:sz w:val="28"/>
        </w:rPr>
        <w:tab/>
      </w:r>
      <w:r>
        <w:rPr>
          <w:rFonts w:ascii="Times New Roman" w:eastAsia="Times New Roman" w:hAnsi="Times New Roman" w:cs="Times New Roman"/>
          <w:b/>
        </w:rPr>
        <w:tab/>
      </w:r>
      <w:r>
        <w:rPr>
          <w:sz w:val="22"/>
        </w:rPr>
        <w:t>651/457-7427</w:t>
      </w:r>
    </w:p>
    <w:p w14:paraId="2FDECBEC" w14:textId="77777777" w:rsidR="00AF044C" w:rsidRDefault="00E374FF">
      <w:pPr>
        <w:pStyle w:val="normal0"/>
        <w:widowControl w:val="0"/>
        <w:tabs>
          <w:tab w:val="left" w:pos="220"/>
          <w:tab w:val="left" w:pos="720"/>
        </w:tabs>
      </w:pPr>
      <w:r>
        <w:rPr>
          <w:rFonts w:ascii="Calibri" w:eastAsia="Calibri" w:hAnsi="Calibri" w:cs="Calibri"/>
          <w:color w:val="404040"/>
          <w:sz w:val="28"/>
        </w:rPr>
        <w:t>Website:</w:t>
      </w:r>
      <w:r>
        <w:rPr>
          <w:rFonts w:ascii="Times New Roman" w:eastAsia="Times New Roman" w:hAnsi="Times New Roman" w:cs="Times New Roman"/>
          <w:b/>
        </w:rPr>
        <w:t xml:space="preserve"> </w:t>
      </w:r>
      <w:r>
        <w:rPr>
          <w:rFonts w:ascii="Times New Roman" w:eastAsia="Times New Roman" w:hAnsi="Times New Roman" w:cs="Times New Roman"/>
          <w:b/>
        </w:rPr>
        <w:tab/>
      </w:r>
      <w:r>
        <w:rPr>
          <w:rFonts w:ascii="Times New Roman" w:eastAsia="Times New Roman" w:hAnsi="Times New Roman" w:cs="Times New Roman"/>
          <w:b/>
        </w:rPr>
        <w:tab/>
      </w:r>
      <w:hyperlink r:id="rId9">
        <w:r>
          <w:rPr>
            <w:sz w:val="22"/>
          </w:rPr>
          <w:t>www.academicarts.org</w:t>
        </w:r>
      </w:hyperlink>
      <w:hyperlink r:id="rId10"/>
    </w:p>
    <w:p w14:paraId="1141EBDD" w14:textId="77777777" w:rsidR="00AF044C" w:rsidRDefault="00E374FF">
      <w:pPr>
        <w:pStyle w:val="normal0"/>
        <w:widowControl w:val="0"/>
        <w:tabs>
          <w:tab w:val="left" w:pos="720"/>
        </w:tabs>
      </w:pPr>
      <w:r>
        <w:rPr>
          <w:rFonts w:ascii="Calibri" w:eastAsia="Calibri" w:hAnsi="Calibri" w:cs="Calibri"/>
          <w:color w:val="404040"/>
          <w:sz w:val="28"/>
        </w:rPr>
        <w:t>Grades Served:</w:t>
      </w:r>
      <w:r>
        <w:rPr>
          <w:rFonts w:ascii="Times New Roman" w:eastAsia="Times New Roman" w:hAnsi="Times New Roman" w:cs="Times New Roman"/>
          <w:b/>
        </w:rPr>
        <w:tab/>
      </w:r>
      <w:r>
        <w:rPr>
          <w:sz w:val="22"/>
        </w:rPr>
        <w:t>9-12</w:t>
      </w:r>
    </w:p>
    <w:p w14:paraId="29022992" w14:textId="77777777" w:rsidR="00AF044C" w:rsidRDefault="00E374FF">
      <w:pPr>
        <w:pStyle w:val="normal0"/>
        <w:widowControl w:val="0"/>
        <w:tabs>
          <w:tab w:val="left" w:pos="220"/>
          <w:tab w:val="left" w:pos="720"/>
        </w:tabs>
      </w:pPr>
      <w:r>
        <w:rPr>
          <w:rFonts w:ascii="Calibri" w:eastAsia="Calibri" w:hAnsi="Calibri" w:cs="Calibri"/>
          <w:color w:val="404040"/>
          <w:sz w:val="28"/>
        </w:rPr>
        <w:t xml:space="preserve">Opened in: </w:t>
      </w:r>
      <w:r>
        <w:rPr>
          <w:rFonts w:ascii="Calibri" w:eastAsia="Calibri" w:hAnsi="Calibri" w:cs="Calibri"/>
          <w:color w:val="404040"/>
          <w:sz w:val="28"/>
        </w:rPr>
        <w:tab/>
      </w:r>
      <w:r>
        <w:rPr>
          <w:rFonts w:ascii="Times New Roman" w:eastAsia="Times New Roman" w:hAnsi="Times New Roman" w:cs="Times New Roman"/>
          <w:b/>
        </w:rPr>
        <w:tab/>
      </w:r>
      <w:r>
        <w:rPr>
          <w:sz w:val="22"/>
        </w:rPr>
        <w:t>2004</w:t>
      </w:r>
    </w:p>
    <w:p w14:paraId="530186ED" w14:textId="77777777" w:rsidR="00AF044C" w:rsidRDefault="00AF044C">
      <w:pPr>
        <w:pStyle w:val="normal0"/>
        <w:widowControl w:val="0"/>
        <w:tabs>
          <w:tab w:val="left" w:pos="220"/>
          <w:tab w:val="left" w:pos="720"/>
        </w:tabs>
      </w:pPr>
    </w:p>
    <w:p w14:paraId="7CA21779" w14:textId="77777777" w:rsidR="00AF044C" w:rsidRDefault="00E374FF">
      <w:pPr>
        <w:pStyle w:val="Heading2"/>
      </w:pPr>
      <w:r>
        <w:t>Mission Statement:</w:t>
      </w:r>
    </w:p>
    <w:p w14:paraId="716B73F1" w14:textId="77777777" w:rsidR="00AF044C" w:rsidRDefault="00E374FF">
      <w:pPr>
        <w:pStyle w:val="normal0"/>
      </w:pPr>
      <w:r>
        <w:rPr>
          <w:sz w:val="22"/>
          <w:highlight w:val="white"/>
        </w:rPr>
        <w:t>Academic Arts High School is a learning community where students become active, caring citizens and inquisitive, resourceful lifelong learners.</w:t>
      </w:r>
    </w:p>
    <w:p w14:paraId="424BCF79" w14:textId="77777777" w:rsidR="00AF044C" w:rsidRDefault="00AF044C">
      <w:pPr>
        <w:pStyle w:val="Heading2"/>
      </w:pPr>
    </w:p>
    <w:p w14:paraId="71633696" w14:textId="77777777" w:rsidR="00AF044C" w:rsidRDefault="00E374FF">
      <w:pPr>
        <w:pStyle w:val="Heading2"/>
      </w:pPr>
      <w:r>
        <w:t>Vision Statement:</w:t>
      </w:r>
    </w:p>
    <w:p w14:paraId="06320C56" w14:textId="77777777" w:rsidR="00AF044C" w:rsidRDefault="00E374FF">
      <w:pPr>
        <w:pStyle w:val="normal0"/>
      </w:pPr>
      <w:r>
        <w:rPr>
          <w:sz w:val="22"/>
          <w:highlight w:val="white"/>
        </w:rPr>
        <w:t>Where the best in high school learning is a result of innovation, successful academics, respectful relationships, ethical excellence, responsibility-based freedoms, knowledge that lasts, and pursuit of one’s individual goals… every day.</w:t>
      </w:r>
    </w:p>
    <w:p w14:paraId="490FEBD3" w14:textId="77777777" w:rsidR="00AF044C" w:rsidRDefault="00AF044C">
      <w:pPr>
        <w:pStyle w:val="normal0"/>
      </w:pPr>
    </w:p>
    <w:p w14:paraId="02D6DA6B" w14:textId="77777777" w:rsidR="00AF044C" w:rsidRDefault="00E374FF">
      <w:pPr>
        <w:pStyle w:val="Heading2"/>
      </w:pPr>
      <w:r>
        <w:t>Authorizer Information</w:t>
      </w:r>
    </w:p>
    <w:p w14:paraId="0785E968" w14:textId="77777777" w:rsidR="00AF044C" w:rsidRDefault="00AF044C">
      <w:pPr>
        <w:pStyle w:val="normal0"/>
      </w:pPr>
    </w:p>
    <w:p w14:paraId="3757E68B" w14:textId="77777777" w:rsidR="00AF044C" w:rsidRDefault="00E374FF">
      <w:pPr>
        <w:pStyle w:val="normal0"/>
      </w:pPr>
      <w:r>
        <w:rPr>
          <w:sz w:val="22"/>
        </w:rPr>
        <w:t>Academic Arts High School opened in 2004 as River Heights. This is AAHS’ tenth year as a charter school authorized by Audubon.</w:t>
      </w:r>
      <w:r>
        <w:rPr>
          <w:sz w:val="22"/>
        </w:rPr>
        <w:br/>
      </w:r>
    </w:p>
    <w:p w14:paraId="42342FF6" w14:textId="77777777" w:rsidR="00AF044C" w:rsidRDefault="00E374FF">
      <w:pPr>
        <w:pStyle w:val="normal0"/>
      </w:pPr>
      <w:r>
        <w:rPr>
          <w:sz w:val="22"/>
        </w:rPr>
        <w:t>Audubon Center of the North Woods</w:t>
      </w:r>
    </w:p>
    <w:p w14:paraId="6720DA3D" w14:textId="77777777" w:rsidR="00AF044C" w:rsidRDefault="00E374FF">
      <w:pPr>
        <w:pStyle w:val="normal0"/>
      </w:pPr>
      <w:r>
        <w:rPr>
          <w:sz w:val="22"/>
        </w:rPr>
        <w:t>Charter School Division</w:t>
      </w:r>
    </w:p>
    <w:p w14:paraId="7261493F" w14:textId="77777777" w:rsidR="00AF044C" w:rsidRDefault="00E374FF">
      <w:pPr>
        <w:pStyle w:val="normal0"/>
      </w:pPr>
      <w:r>
        <w:rPr>
          <w:sz w:val="22"/>
        </w:rPr>
        <w:t>43 Main St. S.E., Suite #238</w:t>
      </w:r>
    </w:p>
    <w:p w14:paraId="1943F617" w14:textId="77777777" w:rsidR="00AF044C" w:rsidRDefault="00E374FF">
      <w:pPr>
        <w:pStyle w:val="normal0"/>
      </w:pPr>
      <w:r>
        <w:rPr>
          <w:sz w:val="22"/>
        </w:rPr>
        <w:t>Minneapolis, MN 55414</w:t>
      </w:r>
    </w:p>
    <w:p w14:paraId="5F44A21A" w14:textId="77777777" w:rsidR="00AF044C" w:rsidRDefault="00E374FF">
      <w:pPr>
        <w:pStyle w:val="normal0"/>
      </w:pPr>
      <w:r>
        <w:rPr>
          <w:sz w:val="22"/>
        </w:rPr>
        <w:t>612-331-4181</w:t>
      </w:r>
    </w:p>
    <w:p w14:paraId="670B9FCD" w14:textId="77777777" w:rsidR="00AF044C" w:rsidRDefault="00A95446">
      <w:pPr>
        <w:pStyle w:val="normal0"/>
      </w:pPr>
      <w:hyperlink r:id="rId11">
        <w:r w:rsidR="00E374FF">
          <w:rPr>
            <w:color w:val="0000FF"/>
            <w:sz w:val="22"/>
            <w:u w:val="single"/>
          </w:rPr>
          <w:t>www.audubon-center.org</w:t>
        </w:r>
      </w:hyperlink>
      <w:r w:rsidR="00E374FF">
        <w:rPr>
          <w:sz w:val="22"/>
        </w:rPr>
        <w:t xml:space="preserve"> </w:t>
      </w:r>
    </w:p>
    <w:p w14:paraId="43FE6BF1" w14:textId="77777777" w:rsidR="00AF044C" w:rsidRDefault="00AF044C">
      <w:pPr>
        <w:pStyle w:val="normal0"/>
      </w:pPr>
    </w:p>
    <w:p w14:paraId="127FC8AE" w14:textId="77777777" w:rsidR="00AF044C" w:rsidRDefault="00E374FF">
      <w:pPr>
        <w:pStyle w:val="normal0"/>
      </w:pPr>
      <w:r>
        <w:rPr>
          <w:sz w:val="22"/>
        </w:rPr>
        <w:t>David Greenberg, Director of Charter School Authorizing</w:t>
      </w:r>
    </w:p>
    <w:p w14:paraId="4B4283AB" w14:textId="77777777" w:rsidR="00AF044C" w:rsidRDefault="00AF044C">
      <w:pPr>
        <w:pStyle w:val="normal0"/>
      </w:pPr>
    </w:p>
    <w:p w14:paraId="51C20366" w14:textId="77777777" w:rsidR="00AF044C" w:rsidRDefault="00E374FF">
      <w:pPr>
        <w:pStyle w:val="Heading1"/>
      </w:pPr>
      <w:r>
        <w:lastRenderedPageBreak/>
        <w:t>Student Enrollment</w:t>
      </w:r>
    </w:p>
    <w:p w14:paraId="1B093673" w14:textId="77777777" w:rsidR="00AF044C" w:rsidRDefault="00AF044C">
      <w:pPr>
        <w:pStyle w:val="normal0"/>
        <w:widowControl w:val="0"/>
        <w:tabs>
          <w:tab w:val="left" w:pos="220"/>
          <w:tab w:val="left" w:pos="720"/>
        </w:tabs>
      </w:pPr>
    </w:p>
    <w:p w14:paraId="4B7A9DD0" w14:textId="77777777" w:rsidR="00AF044C" w:rsidRDefault="00E374FF">
      <w:pPr>
        <w:pStyle w:val="Heading2"/>
      </w:pPr>
      <w:r>
        <w:t>Number of Students Enrolled</w:t>
      </w:r>
    </w:p>
    <w:p w14:paraId="3A050BB4" w14:textId="77777777" w:rsidR="00AF044C" w:rsidRDefault="00AF044C">
      <w:pPr>
        <w:pStyle w:val="normal0"/>
      </w:pPr>
    </w:p>
    <w:tbl>
      <w:tblPr>
        <w:tblStyle w:val="a"/>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18"/>
        <w:gridCol w:w="2070"/>
        <w:gridCol w:w="2070"/>
        <w:gridCol w:w="2214"/>
      </w:tblGrid>
      <w:tr w:rsidR="00AF044C" w14:paraId="7B84EF9E" w14:textId="77777777">
        <w:tc>
          <w:tcPr>
            <w:tcW w:w="2718" w:type="dxa"/>
          </w:tcPr>
          <w:p w14:paraId="6E9EDBBE" w14:textId="77777777" w:rsidR="00AF044C" w:rsidRDefault="00AF044C">
            <w:pPr>
              <w:pStyle w:val="normal0"/>
            </w:pPr>
          </w:p>
        </w:tc>
        <w:tc>
          <w:tcPr>
            <w:tcW w:w="2070" w:type="dxa"/>
          </w:tcPr>
          <w:p w14:paraId="5F6102AE" w14:textId="77777777" w:rsidR="00AF044C" w:rsidRDefault="00E374FF">
            <w:pPr>
              <w:pStyle w:val="normal0"/>
            </w:pPr>
            <w:r>
              <w:rPr>
                <w:b/>
              </w:rPr>
              <w:t>2012-13</w:t>
            </w:r>
          </w:p>
        </w:tc>
        <w:tc>
          <w:tcPr>
            <w:tcW w:w="2070" w:type="dxa"/>
          </w:tcPr>
          <w:p w14:paraId="27B0B464" w14:textId="77777777" w:rsidR="00AF044C" w:rsidRDefault="00E374FF">
            <w:pPr>
              <w:pStyle w:val="normal0"/>
            </w:pPr>
            <w:r>
              <w:rPr>
                <w:b/>
              </w:rPr>
              <w:t>2013-14</w:t>
            </w:r>
          </w:p>
        </w:tc>
        <w:tc>
          <w:tcPr>
            <w:tcW w:w="2214" w:type="dxa"/>
          </w:tcPr>
          <w:p w14:paraId="41051860" w14:textId="77777777" w:rsidR="00AF044C" w:rsidRDefault="00E374FF">
            <w:pPr>
              <w:pStyle w:val="normal0"/>
            </w:pPr>
            <w:r>
              <w:rPr>
                <w:b/>
              </w:rPr>
              <w:t>2014-2015 (est.)</w:t>
            </w:r>
          </w:p>
        </w:tc>
      </w:tr>
      <w:tr w:rsidR="00AF044C" w14:paraId="71F9C130" w14:textId="77777777">
        <w:tc>
          <w:tcPr>
            <w:tcW w:w="2718" w:type="dxa"/>
          </w:tcPr>
          <w:p w14:paraId="35E96AF3" w14:textId="77777777" w:rsidR="00AF044C" w:rsidRDefault="00E374FF">
            <w:pPr>
              <w:pStyle w:val="normal0"/>
            </w:pPr>
            <w:r>
              <w:t>8</w:t>
            </w:r>
            <w:r>
              <w:rPr>
                <w:vertAlign w:val="superscript"/>
              </w:rPr>
              <w:t>th</w:t>
            </w:r>
            <w:r>
              <w:t xml:space="preserve"> Grade</w:t>
            </w:r>
          </w:p>
        </w:tc>
        <w:tc>
          <w:tcPr>
            <w:tcW w:w="2070" w:type="dxa"/>
          </w:tcPr>
          <w:p w14:paraId="56B8AB24" w14:textId="77777777" w:rsidR="00AF044C" w:rsidRDefault="00E374FF">
            <w:pPr>
              <w:pStyle w:val="normal0"/>
            </w:pPr>
            <w:r>
              <w:t>4</w:t>
            </w:r>
          </w:p>
        </w:tc>
        <w:tc>
          <w:tcPr>
            <w:tcW w:w="2070" w:type="dxa"/>
          </w:tcPr>
          <w:p w14:paraId="058A6D22" w14:textId="77777777" w:rsidR="00AF044C" w:rsidRDefault="00E374FF">
            <w:pPr>
              <w:pStyle w:val="normal0"/>
            </w:pPr>
            <w:r>
              <w:t>1</w:t>
            </w:r>
          </w:p>
        </w:tc>
        <w:tc>
          <w:tcPr>
            <w:tcW w:w="2214" w:type="dxa"/>
          </w:tcPr>
          <w:p w14:paraId="2A8957CB" w14:textId="77777777" w:rsidR="00AF044C" w:rsidRDefault="00E374FF">
            <w:pPr>
              <w:pStyle w:val="normal0"/>
            </w:pPr>
            <w:r>
              <w:t>N/A</w:t>
            </w:r>
          </w:p>
        </w:tc>
      </w:tr>
      <w:tr w:rsidR="00AF044C" w14:paraId="227FD647" w14:textId="77777777">
        <w:tc>
          <w:tcPr>
            <w:tcW w:w="2718" w:type="dxa"/>
          </w:tcPr>
          <w:p w14:paraId="1575425B" w14:textId="77777777" w:rsidR="00AF044C" w:rsidRDefault="00E374FF">
            <w:pPr>
              <w:pStyle w:val="normal0"/>
            </w:pPr>
            <w:r>
              <w:t>9th Grade</w:t>
            </w:r>
          </w:p>
        </w:tc>
        <w:tc>
          <w:tcPr>
            <w:tcW w:w="2070" w:type="dxa"/>
          </w:tcPr>
          <w:p w14:paraId="4E7F5089" w14:textId="77777777" w:rsidR="00AF044C" w:rsidRDefault="00E374FF">
            <w:pPr>
              <w:pStyle w:val="normal0"/>
            </w:pPr>
            <w:r>
              <w:t>13</w:t>
            </w:r>
          </w:p>
        </w:tc>
        <w:tc>
          <w:tcPr>
            <w:tcW w:w="2070" w:type="dxa"/>
          </w:tcPr>
          <w:p w14:paraId="05416972" w14:textId="77777777" w:rsidR="00AF044C" w:rsidRDefault="00E374FF">
            <w:pPr>
              <w:pStyle w:val="normal0"/>
            </w:pPr>
            <w:r>
              <w:t>10</w:t>
            </w:r>
          </w:p>
        </w:tc>
        <w:tc>
          <w:tcPr>
            <w:tcW w:w="2214" w:type="dxa"/>
          </w:tcPr>
          <w:p w14:paraId="3976ED71" w14:textId="77777777" w:rsidR="00AF044C" w:rsidRDefault="00E374FF">
            <w:pPr>
              <w:pStyle w:val="normal0"/>
            </w:pPr>
            <w:r>
              <w:t>25</w:t>
            </w:r>
          </w:p>
        </w:tc>
      </w:tr>
      <w:tr w:rsidR="00AF044C" w14:paraId="4EB10295" w14:textId="77777777">
        <w:tc>
          <w:tcPr>
            <w:tcW w:w="2718" w:type="dxa"/>
            <w:tcBorders>
              <w:bottom w:val="single" w:sz="4" w:space="0" w:color="000000"/>
            </w:tcBorders>
          </w:tcPr>
          <w:p w14:paraId="1D4C2D8C" w14:textId="77777777" w:rsidR="00AF044C" w:rsidRDefault="00E374FF">
            <w:pPr>
              <w:pStyle w:val="normal0"/>
            </w:pPr>
            <w:r>
              <w:t>10th Grade</w:t>
            </w:r>
          </w:p>
        </w:tc>
        <w:tc>
          <w:tcPr>
            <w:tcW w:w="2070" w:type="dxa"/>
            <w:tcBorders>
              <w:bottom w:val="single" w:sz="4" w:space="0" w:color="000000"/>
            </w:tcBorders>
          </w:tcPr>
          <w:p w14:paraId="0E7C1FD7" w14:textId="77777777" w:rsidR="00AF044C" w:rsidRDefault="00E374FF">
            <w:pPr>
              <w:pStyle w:val="normal0"/>
            </w:pPr>
            <w:r>
              <w:t>26</w:t>
            </w:r>
          </w:p>
        </w:tc>
        <w:tc>
          <w:tcPr>
            <w:tcW w:w="2070" w:type="dxa"/>
            <w:tcBorders>
              <w:bottom w:val="single" w:sz="4" w:space="0" w:color="000000"/>
            </w:tcBorders>
          </w:tcPr>
          <w:p w14:paraId="4ADE35A0" w14:textId="77777777" w:rsidR="00AF044C" w:rsidRDefault="00E374FF">
            <w:pPr>
              <w:pStyle w:val="normal0"/>
            </w:pPr>
            <w:r>
              <w:t>9</w:t>
            </w:r>
          </w:p>
        </w:tc>
        <w:tc>
          <w:tcPr>
            <w:tcW w:w="2214" w:type="dxa"/>
            <w:tcBorders>
              <w:bottom w:val="single" w:sz="4" w:space="0" w:color="000000"/>
            </w:tcBorders>
          </w:tcPr>
          <w:p w14:paraId="49BC0FA5" w14:textId="77777777" w:rsidR="00AF044C" w:rsidRDefault="00E374FF">
            <w:pPr>
              <w:pStyle w:val="normal0"/>
            </w:pPr>
            <w:r>
              <w:t>25</w:t>
            </w:r>
          </w:p>
        </w:tc>
      </w:tr>
      <w:tr w:rsidR="00AF044C" w14:paraId="3411E34B" w14:textId="77777777">
        <w:tc>
          <w:tcPr>
            <w:tcW w:w="2718" w:type="dxa"/>
            <w:tcBorders>
              <w:bottom w:val="single" w:sz="4" w:space="0" w:color="000000"/>
            </w:tcBorders>
          </w:tcPr>
          <w:p w14:paraId="77BCFF91" w14:textId="77777777" w:rsidR="00AF044C" w:rsidRDefault="00E374FF">
            <w:pPr>
              <w:pStyle w:val="normal0"/>
            </w:pPr>
            <w:r>
              <w:t>11th Grade</w:t>
            </w:r>
          </w:p>
        </w:tc>
        <w:tc>
          <w:tcPr>
            <w:tcW w:w="2070" w:type="dxa"/>
            <w:tcBorders>
              <w:bottom w:val="single" w:sz="4" w:space="0" w:color="000000"/>
            </w:tcBorders>
          </w:tcPr>
          <w:p w14:paraId="28A55E08" w14:textId="77777777" w:rsidR="00AF044C" w:rsidRDefault="00E374FF">
            <w:pPr>
              <w:pStyle w:val="normal0"/>
            </w:pPr>
            <w:r>
              <w:t>29</w:t>
            </w:r>
          </w:p>
        </w:tc>
        <w:tc>
          <w:tcPr>
            <w:tcW w:w="2070" w:type="dxa"/>
            <w:tcBorders>
              <w:bottom w:val="single" w:sz="4" w:space="0" w:color="000000"/>
            </w:tcBorders>
          </w:tcPr>
          <w:p w14:paraId="6B151239" w14:textId="77777777" w:rsidR="00AF044C" w:rsidRDefault="00E374FF">
            <w:pPr>
              <w:pStyle w:val="normal0"/>
            </w:pPr>
            <w:r>
              <w:t>19</w:t>
            </w:r>
          </w:p>
        </w:tc>
        <w:tc>
          <w:tcPr>
            <w:tcW w:w="2214" w:type="dxa"/>
            <w:tcBorders>
              <w:bottom w:val="single" w:sz="4" w:space="0" w:color="000000"/>
            </w:tcBorders>
          </w:tcPr>
          <w:p w14:paraId="22691330" w14:textId="77777777" w:rsidR="00AF044C" w:rsidRDefault="00E374FF">
            <w:pPr>
              <w:pStyle w:val="normal0"/>
            </w:pPr>
            <w:r>
              <w:t>25</w:t>
            </w:r>
          </w:p>
        </w:tc>
      </w:tr>
      <w:tr w:rsidR="00AF044C" w14:paraId="63431F72" w14:textId="77777777">
        <w:tc>
          <w:tcPr>
            <w:tcW w:w="2718" w:type="dxa"/>
            <w:tcBorders>
              <w:top w:val="single" w:sz="4" w:space="0" w:color="000000"/>
              <w:bottom w:val="single" w:sz="12" w:space="0" w:color="000000"/>
            </w:tcBorders>
          </w:tcPr>
          <w:p w14:paraId="2D497955" w14:textId="77777777" w:rsidR="00AF044C" w:rsidRDefault="00E374FF">
            <w:pPr>
              <w:pStyle w:val="normal0"/>
            </w:pPr>
            <w:r>
              <w:t>12th Grade</w:t>
            </w:r>
          </w:p>
        </w:tc>
        <w:tc>
          <w:tcPr>
            <w:tcW w:w="2070" w:type="dxa"/>
            <w:tcBorders>
              <w:top w:val="single" w:sz="4" w:space="0" w:color="000000"/>
              <w:bottom w:val="single" w:sz="12" w:space="0" w:color="000000"/>
            </w:tcBorders>
          </w:tcPr>
          <w:p w14:paraId="76C0777C" w14:textId="77777777" w:rsidR="00AF044C" w:rsidRDefault="00E374FF">
            <w:pPr>
              <w:pStyle w:val="normal0"/>
            </w:pPr>
            <w:r>
              <w:t>39</w:t>
            </w:r>
          </w:p>
        </w:tc>
        <w:tc>
          <w:tcPr>
            <w:tcW w:w="2070" w:type="dxa"/>
            <w:tcBorders>
              <w:top w:val="single" w:sz="4" w:space="0" w:color="000000"/>
              <w:bottom w:val="single" w:sz="12" w:space="0" w:color="000000"/>
            </w:tcBorders>
          </w:tcPr>
          <w:p w14:paraId="50B4C66F" w14:textId="77777777" w:rsidR="00AF044C" w:rsidRDefault="00E374FF">
            <w:pPr>
              <w:pStyle w:val="normal0"/>
            </w:pPr>
            <w:r>
              <w:t>37</w:t>
            </w:r>
          </w:p>
        </w:tc>
        <w:tc>
          <w:tcPr>
            <w:tcW w:w="2214" w:type="dxa"/>
            <w:tcBorders>
              <w:top w:val="single" w:sz="4" w:space="0" w:color="000000"/>
              <w:bottom w:val="single" w:sz="12" w:space="0" w:color="000000"/>
            </w:tcBorders>
          </w:tcPr>
          <w:p w14:paraId="422D69DD" w14:textId="77777777" w:rsidR="00AF044C" w:rsidRDefault="00E374FF">
            <w:pPr>
              <w:pStyle w:val="normal0"/>
            </w:pPr>
            <w:r>
              <w:t>25</w:t>
            </w:r>
          </w:p>
        </w:tc>
      </w:tr>
      <w:tr w:rsidR="00AF044C" w14:paraId="3C0385BB" w14:textId="77777777">
        <w:trPr>
          <w:trHeight w:val="300"/>
        </w:trPr>
        <w:tc>
          <w:tcPr>
            <w:tcW w:w="2718" w:type="dxa"/>
            <w:tcBorders>
              <w:top w:val="single" w:sz="12" w:space="0" w:color="000000"/>
              <w:bottom w:val="single" w:sz="12" w:space="0" w:color="000000"/>
            </w:tcBorders>
          </w:tcPr>
          <w:p w14:paraId="211A424A" w14:textId="77777777" w:rsidR="00AF044C" w:rsidRDefault="00E374FF">
            <w:pPr>
              <w:pStyle w:val="normal0"/>
            </w:pPr>
            <w:r>
              <w:rPr>
                <w:b/>
              </w:rPr>
              <w:t>Total</w:t>
            </w:r>
          </w:p>
        </w:tc>
        <w:tc>
          <w:tcPr>
            <w:tcW w:w="2070" w:type="dxa"/>
            <w:tcBorders>
              <w:top w:val="single" w:sz="12" w:space="0" w:color="000000"/>
              <w:bottom w:val="single" w:sz="12" w:space="0" w:color="000000"/>
            </w:tcBorders>
          </w:tcPr>
          <w:p w14:paraId="076DDD9D" w14:textId="77777777" w:rsidR="00AF044C" w:rsidRDefault="00E374FF">
            <w:pPr>
              <w:pStyle w:val="normal0"/>
            </w:pPr>
            <w:r>
              <w:t>127</w:t>
            </w:r>
          </w:p>
        </w:tc>
        <w:tc>
          <w:tcPr>
            <w:tcW w:w="2070" w:type="dxa"/>
            <w:tcBorders>
              <w:top w:val="single" w:sz="12" w:space="0" w:color="000000"/>
              <w:bottom w:val="single" w:sz="12" w:space="0" w:color="000000"/>
            </w:tcBorders>
          </w:tcPr>
          <w:p w14:paraId="1CDB8383" w14:textId="77777777" w:rsidR="00AF044C" w:rsidRDefault="00E374FF">
            <w:pPr>
              <w:pStyle w:val="normal0"/>
            </w:pPr>
            <w:r>
              <w:t>76</w:t>
            </w:r>
          </w:p>
        </w:tc>
        <w:tc>
          <w:tcPr>
            <w:tcW w:w="2214" w:type="dxa"/>
            <w:tcBorders>
              <w:top w:val="single" w:sz="12" w:space="0" w:color="000000"/>
              <w:bottom w:val="single" w:sz="12" w:space="0" w:color="000000"/>
            </w:tcBorders>
          </w:tcPr>
          <w:p w14:paraId="2C510A43" w14:textId="77777777" w:rsidR="00AF044C" w:rsidRDefault="00E374FF">
            <w:pPr>
              <w:pStyle w:val="normal0"/>
            </w:pPr>
            <w:r>
              <w:t>100</w:t>
            </w:r>
          </w:p>
        </w:tc>
      </w:tr>
      <w:tr w:rsidR="00AF044C" w14:paraId="2050ADFE" w14:textId="77777777">
        <w:trPr>
          <w:trHeight w:val="300"/>
        </w:trPr>
        <w:tc>
          <w:tcPr>
            <w:tcW w:w="2718" w:type="dxa"/>
            <w:tcBorders>
              <w:top w:val="single" w:sz="12" w:space="0" w:color="000000"/>
              <w:bottom w:val="single" w:sz="12" w:space="0" w:color="000000"/>
            </w:tcBorders>
          </w:tcPr>
          <w:p w14:paraId="6E2E2528" w14:textId="77777777" w:rsidR="00AF044C" w:rsidRDefault="00E374FF">
            <w:pPr>
              <w:pStyle w:val="normal0"/>
            </w:pPr>
            <w:r>
              <w:rPr>
                <w:b/>
              </w:rPr>
              <w:t>Total ADM (Average Daily Membership) for year</w:t>
            </w:r>
          </w:p>
        </w:tc>
        <w:tc>
          <w:tcPr>
            <w:tcW w:w="2070" w:type="dxa"/>
            <w:tcBorders>
              <w:top w:val="single" w:sz="12" w:space="0" w:color="000000"/>
              <w:bottom w:val="single" w:sz="12" w:space="0" w:color="000000"/>
            </w:tcBorders>
          </w:tcPr>
          <w:p w14:paraId="7B5461A5" w14:textId="77777777" w:rsidR="00AF044C" w:rsidRDefault="00E374FF">
            <w:pPr>
              <w:pStyle w:val="normal0"/>
            </w:pPr>
            <w:r>
              <w:rPr>
                <w:b/>
              </w:rPr>
              <w:t>78.09</w:t>
            </w:r>
          </w:p>
        </w:tc>
        <w:tc>
          <w:tcPr>
            <w:tcW w:w="2070" w:type="dxa"/>
            <w:tcBorders>
              <w:top w:val="single" w:sz="12" w:space="0" w:color="000000"/>
              <w:bottom w:val="single" w:sz="12" w:space="0" w:color="000000"/>
            </w:tcBorders>
          </w:tcPr>
          <w:p w14:paraId="6F32E95B" w14:textId="77777777" w:rsidR="00AF044C" w:rsidRDefault="00E374FF">
            <w:pPr>
              <w:pStyle w:val="normal0"/>
            </w:pPr>
            <w:r>
              <w:rPr>
                <w:b/>
              </w:rPr>
              <w:t>88.3</w:t>
            </w:r>
          </w:p>
        </w:tc>
        <w:tc>
          <w:tcPr>
            <w:tcW w:w="2214" w:type="dxa"/>
            <w:tcBorders>
              <w:top w:val="single" w:sz="12" w:space="0" w:color="000000"/>
              <w:bottom w:val="single" w:sz="12" w:space="0" w:color="000000"/>
            </w:tcBorders>
          </w:tcPr>
          <w:p w14:paraId="0F2F2FFD" w14:textId="77777777" w:rsidR="00AF044C" w:rsidRDefault="00E374FF">
            <w:pPr>
              <w:pStyle w:val="normal0"/>
            </w:pPr>
            <w:r>
              <w:rPr>
                <w:b/>
              </w:rPr>
              <w:t>85</w:t>
            </w:r>
          </w:p>
        </w:tc>
      </w:tr>
    </w:tbl>
    <w:p w14:paraId="522F9BC6" w14:textId="77777777" w:rsidR="00AF044C" w:rsidRDefault="00E374FF">
      <w:pPr>
        <w:pStyle w:val="normal0"/>
      </w:pPr>
      <w:r>
        <w:br/>
      </w:r>
      <w:r>
        <w:rPr>
          <w:b/>
        </w:rPr>
        <w:t>Key Demographic Trends</w:t>
      </w:r>
    </w:p>
    <w:tbl>
      <w:tblPr>
        <w:tblStyle w:val="a0"/>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14"/>
        <w:gridCol w:w="2214"/>
        <w:gridCol w:w="2214"/>
        <w:gridCol w:w="2214"/>
      </w:tblGrid>
      <w:tr w:rsidR="00AF044C" w14:paraId="07DBACFA" w14:textId="77777777">
        <w:tc>
          <w:tcPr>
            <w:tcW w:w="2214" w:type="dxa"/>
          </w:tcPr>
          <w:p w14:paraId="0777E51B" w14:textId="77777777" w:rsidR="00AF044C" w:rsidRDefault="00AF044C">
            <w:pPr>
              <w:pStyle w:val="normal0"/>
            </w:pPr>
          </w:p>
        </w:tc>
        <w:tc>
          <w:tcPr>
            <w:tcW w:w="2214" w:type="dxa"/>
          </w:tcPr>
          <w:p w14:paraId="1D9CFF0C" w14:textId="77777777" w:rsidR="00AF044C" w:rsidRDefault="00E374FF">
            <w:pPr>
              <w:pStyle w:val="normal0"/>
            </w:pPr>
            <w:r>
              <w:rPr>
                <w:b/>
              </w:rPr>
              <w:t>2012-13</w:t>
            </w:r>
          </w:p>
        </w:tc>
        <w:tc>
          <w:tcPr>
            <w:tcW w:w="2214" w:type="dxa"/>
          </w:tcPr>
          <w:p w14:paraId="2AF138B7" w14:textId="77777777" w:rsidR="00AF044C" w:rsidRDefault="00E374FF">
            <w:pPr>
              <w:pStyle w:val="normal0"/>
            </w:pPr>
            <w:r>
              <w:rPr>
                <w:b/>
              </w:rPr>
              <w:t>2013-2014</w:t>
            </w:r>
          </w:p>
        </w:tc>
        <w:tc>
          <w:tcPr>
            <w:tcW w:w="2214" w:type="dxa"/>
          </w:tcPr>
          <w:p w14:paraId="031997A8" w14:textId="77777777" w:rsidR="00AF044C" w:rsidRDefault="00E374FF">
            <w:pPr>
              <w:pStyle w:val="normal0"/>
            </w:pPr>
            <w:r>
              <w:rPr>
                <w:b/>
              </w:rPr>
              <w:t>2014-2015 (est.)</w:t>
            </w:r>
          </w:p>
        </w:tc>
      </w:tr>
      <w:tr w:rsidR="00AF044C" w14:paraId="4A3CC201" w14:textId="77777777">
        <w:tc>
          <w:tcPr>
            <w:tcW w:w="2214" w:type="dxa"/>
          </w:tcPr>
          <w:p w14:paraId="118794FE" w14:textId="77777777" w:rsidR="00AF044C" w:rsidRDefault="00E374FF">
            <w:pPr>
              <w:pStyle w:val="normal0"/>
            </w:pPr>
            <w:r>
              <w:t>Total Enrollment</w:t>
            </w:r>
          </w:p>
        </w:tc>
        <w:tc>
          <w:tcPr>
            <w:tcW w:w="2214" w:type="dxa"/>
          </w:tcPr>
          <w:p w14:paraId="196B9827" w14:textId="77777777" w:rsidR="00AF044C" w:rsidRDefault="00E374FF">
            <w:pPr>
              <w:pStyle w:val="normal0"/>
            </w:pPr>
            <w:r>
              <w:t>110</w:t>
            </w:r>
          </w:p>
        </w:tc>
        <w:tc>
          <w:tcPr>
            <w:tcW w:w="2214" w:type="dxa"/>
          </w:tcPr>
          <w:p w14:paraId="4FB8CA20" w14:textId="77777777" w:rsidR="00AF044C" w:rsidRDefault="00E374FF">
            <w:pPr>
              <w:pStyle w:val="normal0"/>
            </w:pPr>
            <w:r>
              <w:t>76</w:t>
            </w:r>
          </w:p>
        </w:tc>
        <w:tc>
          <w:tcPr>
            <w:tcW w:w="2214" w:type="dxa"/>
          </w:tcPr>
          <w:p w14:paraId="7F2F076C" w14:textId="77777777" w:rsidR="00AF044C" w:rsidRDefault="00E374FF">
            <w:pPr>
              <w:pStyle w:val="normal0"/>
            </w:pPr>
            <w:r>
              <w:t>100</w:t>
            </w:r>
          </w:p>
        </w:tc>
      </w:tr>
      <w:tr w:rsidR="00AF044C" w14:paraId="68F7343E" w14:textId="77777777">
        <w:trPr>
          <w:trHeight w:val="200"/>
        </w:trPr>
        <w:tc>
          <w:tcPr>
            <w:tcW w:w="2214" w:type="dxa"/>
          </w:tcPr>
          <w:p w14:paraId="17EB7F4D" w14:textId="77777777" w:rsidR="00AF044C" w:rsidRDefault="00E374FF">
            <w:pPr>
              <w:pStyle w:val="normal0"/>
            </w:pPr>
            <w:r>
              <w:t>Male</w:t>
            </w:r>
          </w:p>
        </w:tc>
        <w:tc>
          <w:tcPr>
            <w:tcW w:w="2214" w:type="dxa"/>
          </w:tcPr>
          <w:p w14:paraId="407F65C5" w14:textId="77777777" w:rsidR="00AF044C" w:rsidRDefault="00E374FF">
            <w:pPr>
              <w:pStyle w:val="normal0"/>
            </w:pPr>
            <w:r>
              <w:t>58</w:t>
            </w:r>
          </w:p>
        </w:tc>
        <w:tc>
          <w:tcPr>
            <w:tcW w:w="2214" w:type="dxa"/>
          </w:tcPr>
          <w:p w14:paraId="72700444" w14:textId="77777777" w:rsidR="00AF044C" w:rsidRDefault="00E374FF">
            <w:pPr>
              <w:pStyle w:val="normal0"/>
            </w:pPr>
            <w:r>
              <w:t>38</w:t>
            </w:r>
          </w:p>
        </w:tc>
        <w:tc>
          <w:tcPr>
            <w:tcW w:w="2214" w:type="dxa"/>
          </w:tcPr>
          <w:p w14:paraId="4E608C67" w14:textId="77777777" w:rsidR="00AF044C" w:rsidRDefault="00E374FF">
            <w:pPr>
              <w:pStyle w:val="normal0"/>
            </w:pPr>
            <w:r>
              <w:t>50</w:t>
            </w:r>
          </w:p>
        </w:tc>
      </w:tr>
      <w:tr w:rsidR="00AF044C" w14:paraId="1C8F7A28" w14:textId="77777777">
        <w:tc>
          <w:tcPr>
            <w:tcW w:w="2214" w:type="dxa"/>
          </w:tcPr>
          <w:p w14:paraId="6E9C0CC8" w14:textId="77777777" w:rsidR="00AF044C" w:rsidRDefault="00E374FF">
            <w:pPr>
              <w:pStyle w:val="normal0"/>
            </w:pPr>
            <w:r>
              <w:t>Female</w:t>
            </w:r>
          </w:p>
        </w:tc>
        <w:tc>
          <w:tcPr>
            <w:tcW w:w="2214" w:type="dxa"/>
          </w:tcPr>
          <w:p w14:paraId="73A341D3" w14:textId="77777777" w:rsidR="00AF044C" w:rsidRDefault="00E374FF">
            <w:pPr>
              <w:pStyle w:val="normal0"/>
            </w:pPr>
            <w:r>
              <w:t>53</w:t>
            </w:r>
          </w:p>
        </w:tc>
        <w:tc>
          <w:tcPr>
            <w:tcW w:w="2214" w:type="dxa"/>
          </w:tcPr>
          <w:p w14:paraId="59212E84" w14:textId="77777777" w:rsidR="00AF044C" w:rsidRDefault="00E374FF">
            <w:pPr>
              <w:pStyle w:val="normal0"/>
            </w:pPr>
            <w:r>
              <w:t>38</w:t>
            </w:r>
          </w:p>
        </w:tc>
        <w:tc>
          <w:tcPr>
            <w:tcW w:w="2214" w:type="dxa"/>
          </w:tcPr>
          <w:p w14:paraId="69026953" w14:textId="77777777" w:rsidR="00AF044C" w:rsidRDefault="00E374FF">
            <w:pPr>
              <w:pStyle w:val="normal0"/>
            </w:pPr>
            <w:r>
              <w:t>50</w:t>
            </w:r>
          </w:p>
        </w:tc>
      </w:tr>
      <w:tr w:rsidR="00AF044C" w14:paraId="35D12F37" w14:textId="77777777">
        <w:tc>
          <w:tcPr>
            <w:tcW w:w="2214" w:type="dxa"/>
          </w:tcPr>
          <w:p w14:paraId="474E24AD" w14:textId="77777777" w:rsidR="00AF044C" w:rsidRDefault="00E374FF">
            <w:pPr>
              <w:pStyle w:val="normal0"/>
            </w:pPr>
            <w:r>
              <w:t>Special Education</w:t>
            </w:r>
          </w:p>
        </w:tc>
        <w:tc>
          <w:tcPr>
            <w:tcW w:w="2214" w:type="dxa"/>
          </w:tcPr>
          <w:p w14:paraId="1BE1DA04" w14:textId="77777777" w:rsidR="00AF044C" w:rsidRDefault="00E374FF">
            <w:pPr>
              <w:pStyle w:val="normal0"/>
            </w:pPr>
            <w:r>
              <w:t>24</w:t>
            </w:r>
          </w:p>
        </w:tc>
        <w:tc>
          <w:tcPr>
            <w:tcW w:w="2214" w:type="dxa"/>
          </w:tcPr>
          <w:p w14:paraId="427584C6" w14:textId="77777777" w:rsidR="00AF044C" w:rsidRDefault="00E374FF">
            <w:pPr>
              <w:pStyle w:val="normal0"/>
            </w:pPr>
            <w:r>
              <w:t>21</w:t>
            </w:r>
          </w:p>
        </w:tc>
        <w:tc>
          <w:tcPr>
            <w:tcW w:w="2214" w:type="dxa"/>
          </w:tcPr>
          <w:p w14:paraId="3173780C" w14:textId="77777777" w:rsidR="00AF044C" w:rsidRDefault="00E374FF">
            <w:pPr>
              <w:pStyle w:val="normal0"/>
            </w:pPr>
            <w:r>
              <w:t>20</w:t>
            </w:r>
          </w:p>
        </w:tc>
      </w:tr>
      <w:tr w:rsidR="00AF044C" w14:paraId="0385B903" w14:textId="77777777">
        <w:tc>
          <w:tcPr>
            <w:tcW w:w="2214" w:type="dxa"/>
          </w:tcPr>
          <w:p w14:paraId="350D1611" w14:textId="77777777" w:rsidR="00AF044C" w:rsidRDefault="00E374FF">
            <w:pPr>
              <w:pStyle w:val="normal0"/>
            </w:pPr>
            <w:r>
              <w:t>LEP</w:t>
            </w:r>
          </w:p>
        </w:tc>
        <w:tc>
          <w:tcPr>
            <w:tcW w:w="2214" w:type="dxa"/>
          </w:tcPr>
          <w:p w14:paraId="52144FC9" w14:textId="77777777" w:rsidR="00AF044C" w:rsidRDefault="00E374FF">
            <w:pPr>
              <w:pStyle w:val="normal0"/>
            </w:pPr>
            <w:r>
              <w:t>0</w:t>
            </w:r>
          </w:p>
        </w:tc>
        <w:tc>
          <w:tcPr>
            <w:tcW w:w="2214" w:type="dxa"/>
          </w:tcPr>
          <w:p w14:paraId="7045A20A" w14:textId="77777777" w:rsidR="00AF044C" w:rsidRDefault="00E374FF">
            <w:pPr>
              <w:pStyle w:val="normal0"/>
            </w:pPr>
            <w:r>
              <w:t>0</w:t>
            </w:r>
          </w:p>
        </w:tc>
        <w:tc>
          <w:tcPr>
            <w:tcW w:w="2214" w:type="dxa"/>
          </w:tcPr>
          <w:p w14:paraId="3A665989" w14:textId="77777777" w:rsidR="00AF044C" w:rsidRDefault="00E374FF">
            <w:pPr>
              <w:pStyle w:val="normal0"/>
            </w:pPr>
            <w:r>
              <w:t>0</w:t>
            </w:r>
          </w:p>
        </w:tc>
      </w:tr>
      <w:tr w:rsidR="00AF044C" w14:paraId="1910F06F" w14:textId="77777777">
        <w:tc>
          <w:tcPr>
            <w:tcW w:w="2214" w:type="dxa"/>
          </w:tcPr>
          <w:p w14:paraId="3C174C35" w14:textId="77777777" w:rsidR="00AF044C" w:rsidRDefault="00E374FF">
            <w:pPr>
              <w:pStyle w:val="normal0"/>
            </w:pPr>
            <w:r>
              <w:t>African American</w:t>
            </w:r>
          </w:p>
        </w:tc>
        <w:tc>
          <w:tcPr>
            <w:tcW w:w="2214" w:type="dxa"/>
          </w:tcPr>
          <w:p w14:paraId="64D355DC" w14:textId="77777777" w:rsidR="00AF044C" w:rsidRDefault="00E374FF">
            <w:pPr>
              <w:pStyle w:val="normal0"/>
            </w:pPr>
            <w:r>
              <w:t>11</w:t>
            </w:r>
          </w:p>
        </w:tc>
        <w:tc>
          <w:tcPr>
            <w:tcW w:w="2214" w:type="dxa"/>
          </w:tcPr>
          <w:p w14:paraId="1A91B323" w14:textId="77777777" w:rsidR="00AF044C" w:rsidRDefault="00E374FF">
            <w:pPr>
              <w:pStyle w:val="normal0"/>
            </w:pPr>
            <w:r>
              <w:t>8</w:t>
            </w:r>
          </w:p>
        </w:tc>
        <w:tc>
          <w:tcPr>
            <w:tcW w:w="2214" w:type="dxa"/>
          </w:tcPr>
          <w:p w14:paraId="629213DD" w14:textId="77777777" w:rsidR="00AF044C" w:rsidRDefault="00E374FF">
            <w:pPr>
              <w:pStyle w:val="normal0"/>
            </w:pPr>
            <w:r>
              <w:t>10</w:t>
            </w:r>
          </w:p>
        </w:tc>
      </w:tr>
      <w:tr w:rsidR="00AF044C" w14:paraId="11DC6505" w14:textId="77777777">
        <w:tc>
          <w:tcPr>
            <w:tcW w:w="2214" w:type="dxa"/>
          </w:tcPr>
          <w:p w14:paraId="39E4A26C" w14:textId="77777777" w:rsidR="00AF044C" w:rsidRDefault="00E374FF">
            <w:pPr>
              <w:pStyle w:val="normal0"/>
            </w:pPr>
            <w:r>
              <w:t>Latino</w:t>
            </w:r>
          </w:p>
        </w:tc>
        <w:tc>
          <w:tcPr>
            <w:tcW w:w="2214" w:type="dxa"/>
          </w:tcPr>
          <w:p w14:paraId="1337E9BF" w14:textId="77777777" w:rsidR="00AF044C" w:rsidRDefault="00E374FF">
            <w:pPr>
              <w:pStyle w:val="normal0"/>
            </w:pPr>
            <w:r>
              <w:t>13</w:t>
            </w:r>
          </w:p>
        </w:tc>
        <w:tc>
          <w:tcPr>
            <w:tcW w:w="2214" w:type="dxa"/>
          </w:tcPr>
          <w:p w14:paraId="630EF610" w14:textId="77777777" w:rsidR="00AF044C" w:rsidRDefault="00E374FF">
            <w:pPr>
              <w:pStyle w:val="normal0"/>
            </w:pPr>
            <w:r>
              <w:t>10</w:t>
            </w:r>
          </w:p>
        </w:tc>
        <w:tc>
          <w:tcPr>
            <w:tcW w:w="2214" w:type="dxa"/>
          </w:tcPr>
          <w:p w14:paraId="5002AE0F" w14:textId="77777777" w:rsidR="00AF044C" w:rsidRDefault="00E374FF">
            <w:pPr>
              <w:pStyle w:val="normal0"/>
            </w:pPr>
            <w:r>
              <w:t>10</w:t>
            </w:r>
          </w:p>
        </w:tc>
      </w:tr>
      <w:tr w:rsidR="00AF044C" w14:paraId="62AF7F61" w14:textId="77777777">
        <w:tc>
          <w:tcPr>
            <w:tcW w:w="2214" w:type="dxa"/>
          </w:tcPr>
          <w:p w14:paraId="4F1C360D" w14:textId="77777777" w:rsidR="00AF044C" w:rsidRDefault="00E374FF">
            <w:pPr>
              <w:pStyle w:val="normal0"/>
            </w:pPr>
            <w:r>
              <w:t>Asian/PI</w:t>
            </w:r>
          </w:p>
        </w:tc>
        <w:tc>
          <w:tcPr>
            <w:tcW w:w="2214" w:type="dxa"/>
          </w:tcPr>
          <w:p w14:paraId="08526445" w14:textId="77777777" w:rsidR="00AF044C" w:rsidRDefault="00E374FF">
            <w:pPr>
              <w:pStyle w:val="normal0"/>
            </w:pPr>
            <w:r>
              <w:t>0</w:t>
            </w:r>
          </w:p>
        </w:tc>
        <w:tc>
          <w:tcPr>
            <w:tcW w:w="2214" w:type="dxa"/>
          </w:tcPr>
          <w:p w14:paraId="5BDD72D9" w14:textId="77777777" w:rsidR="00AF044C" w:rsidRDefault="00E374FF">
            <w:pPr>
              <w:pStyle w:val="normal0"/>
            </w:pPr>
            <w:r>
              <w:t>0</w:t>
            </w:r>
          </w:p>
        </w:tc>
        <w:tc>
          <w:tcPr>
            <w:tcW w:w="2214" w:type="dxa"/>
          </w:tcPr>
          <w:p w14:paraId="598BC91F" w14:textId="77777777" w:rsidR="00AF044C" w:rsidRDefault="00E374FF">
            <w:pPr>
              <w:pStyle w:val="normal0"/>
            </w:pPr>
            <w:r>
              <w:t>0</w:t>
            </w:r>
          </w:p>
        </w:tc>
      </w:tr>
      <w:tr w:rsidR="00AF044C" w14:paraId="34D05A44" w14:textId="77777777">
        <w:tc>
          <w:tcPr>
            <w:tcW w:w="2214" w:type="dxa"/>
          </w:tcPr>
          <w:p w14:paraId="01B69345" w14:textId="77777777" w:rsidR="00AF044C" w:rsidRDefault="00E374FF">
            <w:pPr>
              <w:pStyle w:val="normal0"/>
            </w:pPr>
            <w:r>
              <w:t xml:space="preserve">American Indian </w:t>
            </w:r>
          </w:p>
        </w:tc>
        <w:tc>
          <w:tcPr>
            <w:tcW w:w="2214" w:type="dxa"/>
          </w:tcPr>
          <w:p w14:paraId="543C682D" w14:textId="77777777" w:rsidR="00AF044C" w:rsidRDefault="00E374FF">
            <w:pPr>
              <w:pStyle w:val="normal0"/>
            </w:pPr>
            <w:r>
              <w:t>2</w:t>
            </w:r>
          </w:p>
        </w:tc>
        <w:tc>
          <w:tcPr>
            <w:tcW w:w="2214" w:type="dxa"/>
          </w:tcPr>
          <w:p w14:paraId="2C756356" w14:textId="77777777" w:rsidR="00AF044C" w:rsidRDefault="00E374FF">
            <w:pPr>
              <w:pStyle w:val="normal0"/>
            </w:pPr>
            <w:r>
              <w:t>1</w:t>
            </w:r>
          </w:p>
        </w:tc>
        <w:tc>
          <w:tcPr>
            <w:tcW w:w="2214" w:type="dxa"/>
          </w:tcPr>
          <w:p w14:paraId="2E70B4AF" w14:textId="77777777" w:rsidR="00AF044C" w:rsidRDefault="00E374FF">
            <w:pPr>
              <w:pStyle w:val="normal0"/>
            </w:pPr>
            <w:r>
              <w:t>0</w:t>
            </w:r>
          </w:p>
        </w:tc>
      </w:tr>
      <w:tr w:rsidR="00AF044C" w14:paraId="6AB4AF88" w14:textId="77777777">
        <w:tc>
          <w:tcPr>
            <w:tcW w:w="2214" w:type="dxa"/>
          </w:tcPr>
          <w:p w14:paraId="3823C17D" w14:textId="77777777" w:rsidR="00AF044C" w:rsidRDefault="00E374FF">
            <w:pPr>
              <w:pStyle w:val="normal0"/>
            </w:pPr>
            <w:r>
              <w:t>White</w:t>
            </w:r>
          </w:p>
        </w:tc>
        <w:tc>
          <w:tcPr>
            <w:tcW w:w="2214" w:type="dxa"/>
          </w:tcPr>
          <w:p w14:paraId="4EC2A9A2" w14:textId="77777777" w:rsidR="00AF044C" w:rsidRDefault="00E374FF">
            <w:pPr>
              <w:pStyle w:val="normal0"/>
            </w:pPr>
            <w:r>
              <w:t>68</w:t>
            </w:r>
          </w:p>
        </w:tc>
        <w:tc>
          <w:tcPr>
            <w:tcW w:w="2214" w:type="dxa"/>
          </w:tcPr>
          <w:p w14:paraId="1CF281CC" w14:textId="77777777" w:rsidR="00AF044C" w:rsidRDefault="00E374FF">
            <w:pPr>
              <w:pStyle w:val="normal0"/>
            </w:pPr>
            <w:r>
              <w:t>57</w:t>
            </w:r>
          </w:p>
        </w:tc>
        <w:tc>
          <w:tcPr>
            <w:tcW w:w="2214" w:type="dxa"/>
          </w:tcPr>
          <w:p w14:paraId="1E6A2FB3" w14:textId="77777777" w:rsidR="00AF044C" w:rsidRDefault="00E374FF">
            <w:pPr>
              <w:pStyle w:val="normal0"/>
            </w:pPr>
            <w:r>
              <w:t>80</w:t>
            </w:r>
          </w:p>
        </w:tc>
      </w:tr>
      <w:tr w:rsidR="00AF044C" w14:paraId="0367A3EE" w14:textId="77777777">
        <w:tc>
          <w:tcPr>
            <w:tcW w:w="2214" w:type="dxa"/>
          </w:tcPr>
          <w:p w14:paraId="30BED584" w14:textId="77777777" w:rsidR="00AF044C" w:rsidRDefault="00E374FF">
            <w:pPr>
              <w:pStyle w:val="normal0"/>
            </w:pPr>
            <w:r>
              <w:t>F/R Lunch</w:t>
            </w:r>
          </w:p>
        </w:tc>
        <w:tc>
          <w:tcPr>
            <w:tcW w:w="2214" w:type="dxa"/>
          </w:tcPr>
          <w:p w14:paraId="2411EC04" w14:textId="77777777" w:rsidR="00AF044C" w:rsidRDefault="00E374FF">
            <w:pPr>
              <w:pStyle w:val="normal0"/>
            </w:pPr>
            <w:r>
              <w:t>23/0</w:t>
            </w:r>
          </w:p>
        </w:tc>
        <w:tc>
          <w:tcPr>
            <w:tcW w:w="2214" w:type="dxa"/>
          </w:tcPr>
          <w:p w14:paraId="5E981EBB" w14:textId="77777777" w:rsidR="00AF044C" w:rsidRDefault="00E374FF">
            <w:pPr>
              <w:pStyle w:val="normal0"/>
            </w:pPr>
            <w:r>
              <w:t>40</w:t>
            </w:r>
          </w:p>
        </w:tc>
        <w:tc>
          <w:tcPr>
            <w:tcW w:w="2214" w:type="dxa"/>
          </w:tcPr>
          <w:p w14:paraId="0CDFDE81" w14:textId="77777777" w:rsidR="00AF044C" w:rsidRDefault="00E374FF">
            <w:pPr>
              <w:pStyle w:val="normal0"/>
            </w:pPr>
            <w:r>
              <w:t>45</w:t>
            </w:r>
          </w:p>
        </w:tc>
      </w:tr>
    </w:tbl>
    <w:p w14:paraId="3A088341" w14:textId="77777777" w:rsidR="00AF044C" w:rsidRDefault="00AF044C">
      <w:pPr>
        <w:pStyle w:val="normal0"/>
      </w:pPr>
    </w:p>
    <w:p w14:paraId="73A02B61" w14:textId="77777777" w:rsidR="00AF044C" w:rsidRDefault="00E374FF">
      <w:pPr>
        <w:pStyle w:val="Heading1"/>
      </w:pPr>
      <w:r>
        <w:t>Student Attendance, Attrition &amp; Mobility</w:t>
      </w:r>
    </w:p>
    <w:p w14:paraId="62AD0F1D" w14:textId="77777777" w:rsidR="00AF044C" w:rsidRDefault="00AF044C">
      <w:pPr>
        <w:pStyle w:val="normal0"/>
        <w:widowControl w:val="0"/>
        <w:tabs>
          <w:tab w:val="left" w:pos="220"/>
          <w:tab w:val="left" w:pos="720"/>
        </w:tabs>
      </w:pPr>
    </w:p>
    <w:p w14:paraId="2429B483" w14:textId="77777777" w:rsidR="00AF044C" w:rsidRDefault="00E374FF">
      <w:pPr>
        <w:pStyle w:val="normal0"/>
      </w:pPr>
      <w:r>
        <w:t>STUDENT ATTENDANCE</w:t>
      </w:r>
    </w:p>
    <w:tbl>
      <w:tblPr>
        <w:tblStyle w:val="a1"/>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14"/>
        <w:gridCol w:w="2214"/>
        <w:gridCol w:w="2214"/>
        <w:gridCol w:w="2214"/>
      </w:tblGrid>
      <w:tr w:rsidR="00AF044C" w14:paraId="4393C405" w14:textId="77777777">
        <w:tc>
          <w:tcPr>
            <w:tcW w:w="2214" w:type="dxa"/>
          </w:tcPr>
          <w:p w14:paraId="6EFECB6C" w14:textId="77777777" w:rsidR="00AF044C" w:rsidRDefault="00AF044C">
            <w:pPr>
              <w:pStyle w:val="normal0"/>
            </w:pPr>
          </w:p>
        </w:tc>
        <w:tc>
          <w:tcPr>
            <w:tcW w:w="2214" w:type="dxa"/>
          </w:tcPr>
          <w:p w14:paraId="3FCED32A" w14:textId="77777777" w:rsidR="00AF044C" w:rsidRDefault="00E374FF">
            <w:pPr>
              <w:pStyle w:val="normal0"/>
            </w:pPr>
            <w:r>
              <w:rPr>
                <w:rFonts w:ascii="Times New Roman" w:eastAsia="Times New Roman" w:hAnsi="Times New Roman" w:cs="Times New Roman"/>
                <w:b/>
              </w:rPr>
              <w:t>2011-12</w:t>
            </w:r>
          </w:p>
        </w:tc>
        <w:tc>
          <w:tcPr>
            <w:tcW w:w="2214" w:type="dxa"/>
          </w:tcPr>
          <w:p w14:paraId="7C87BF81" w14:textId="77777777" w:rsidR="00AF044C" w:rsidRDefault="00E374FF">
            <w:pPr>
              <w:pStyle w:val="normal0"/>
            </w:pPr>
            <w:r>
              <w:rPr>
                <w:rFonts w:ascii="Times New Roman" w:eastAsia="Times New Roman" w:hAnsi="Times New Roman" w:cs="Times New Roman"/>
                <w:b/>
              </w:rPr>
              <w:t>2012-13</w:t>
            </w:r>
          </w:p>
        </w:tc>
        <w:tc>
          <w:tcPr>
            <w:tcW w:w="2214" w:type="dxa"/>
          </w:tcPr>
          <w:p w14:paraId="7ECAC27A" w14:textId="77777777" w:rsidR="00AF044C" w:rsidRDefault="00E374FF">
            <w:pPr>
              <w:pStyle w:val="normal0"/>
            </w:pPr>
            <w:r>
              <w:rPr>
                <w:rFonts w:ascii="Times New Roman" w:eastAsia="Times New Roman" w:hAnsi="Times New Roman" w:cs="Times New Roman"/>
                <w:b/>
              </w:rPr>
              <w:t>2013-14</w:t>
            </w:r>
          </w:p>
        </w:tc>
      </w:tr>
      <w:tr w:rsidR="00AF044C" w14:paraId="5BB3848E" w14:textId="77777777">
        <w:tc>
          <w:tcPr>
            <w:tcW w:w="2214" w:type="dxa"/>
          </w:tcPr>
          <w:p w14:paraId="16D3DDD8" w14:textId="77777777" w:rsidR="00AF044C" w:rsidRDefault="00E374FF">
            <w:pPr>
              <w:pStyle w:val="normal0"/>
            </w:pPr>
            <w:r>
              <w:rPr>
                <w:rFonts w:ascii="Times New Roman" w:eastAsia="Times New Roman" w:hAnsi="Times New Roman" w:cs="Times New Roman"/>
              </w:rPr>
              <w:t>Overall Attendance Rate</w:t>
            </w:r>
          </w:p>
        </w:tc>
        <w:tc>
          <w:tcPr>
            <w:tcW w:w="2214" w:type="dxa"/>
          </w:tcPr>
          <w:p w14:paraId="58F25BC4" w14:textId="77777777" w:rsidR="00AF044C" w:rsidRDefault="00E374FF">
            <w:pPr>
              <w:pStyle w:val="normal0"/>
              <w:jc w:val="center"/>
            </w:pPr>
            <w:r>
              <w:rPr>
                <w:rFonts w:ascii="Times New Roman" w:eastAsia="Times New Roman" w:hAnsi="Times New Roman" w:cs="Times New Roman"/>
              </w:rPr>
              <w:t>79%</w:t>
            </w:r>
          </w:p>
        </w:tc>
        <w:tc>
          <w:tcPr>
            <w:tcW w:w="2214" w:type="dxa"/>
          </w:tcPr>
          <w:p w14:paraId="64B76629" w14:textId="77777777" w:rsidR="00AF044C" w:rsidRDefault="00E374FF">
            <w:pPr>
              <w:pStyle w:val="normal0"/>
              <w:ind w:firstLine="720"/>
              <w:jc w:val="both"/>
            </w:pPr>
            <w:r>
              <w:rPr>
                <w:rFonts w:ascii="Times New Roman" w:eastAsia="Times New Roman" w:hAnsi="Times New Roman" w:cs="Times New Roman"/>
              </w:rPr>
              <w:t>72%</w:t>
            </w:r>
          </w:p>
        </w:tc>
        <w:tc>
          <w:tcPr>
            <w:tcW w:w="2214" w:type="dxa"/>
          </w:tcPr>
          <w:p w14:paraId="6AD72BAD" w14:textId="77777777" w:rsidR="00AF044C" w:rsidRDefault="00E374FF">
            <w:pPr>
              <w:pStyle w:val="normal0"/>
              <w:jc w:val="center"/>
            </w:pPr>
            <w:r>
              <w:rPr>
                <w:rFonts w:ascii="Times New Roman" w:eastAsia="Times New Roman" w:hAnsi="Times New Roman" w:cs="Times New Roman"/>
              </w:rPr>
              <w:t>88%</w:t>
            </w:r>
          </w:p>
        </w:tc>
      </w:tr>
    </w:tbl>
    <w:p w14:paraId="10F12D68" w14:textId="77777777" w:rsidR="00AF044C" w:rsidRDefault="00AF044C">
      <w:pPr>
        <w:pStyle w:val="normal0"/>
      </w:pPr>
    </w:p>
    <w:p w14:paraId="0F679EE3" w14:textId="77777777" w:rsidR="00AF044C" w:rsidRDefault="00E374FF">
      <w:pPr>
        <w:pStyle w:val="normal0"/>
      </w:pPr>
      <w:r>
        <w:rPr>
          <w:sz w:val="22"/>
        </w:rPr>
        <w:t xml:space="preserve">Attendance during the 2013/2014 school year was markedly improved over the previous year. In 2012/2013 the school underwent a change in school mid-year due to construction in the new facility (the facility used during the 2013/2014 school year). The mid-year shift in 2012/2013 lead to decreased attendance during the previous school year. </w:t>
      </w:r>
    </w:p>
    <w:p w14:paraId="15473579" w14:textId="77777777" w:rsidR="00AF044C" w:rsidRDefault="00E374FF">
      <w:pPr>
        <w:pStyle w:val="normal0"/>
      </w:pPr>
      <w:r>
        <w:rPr>
          <w:sz w:val="22"/>
        </w:rPr>
        <w:t xml:space="preserve">The new facility and a stable school environment contributed to stronger attendance during the 2013-14 school year. </w:t>
      </w:r>
    </w:p>
    <w:p w14:paraId="67DB0F9D" w14:textId="77777777" w:rsidR="00AF044C" w:rsidRDefault="00AF044C">
      <w:pPr>
        <w:pStyle w:val="normal0"/>
      </w:pPr>
    </w:p>
    <w:p w14:paraId="59F2DDC3" w14:textId="77777777" w:rsidR="00AF044C" w:rsidRDefault="00E374FF">
      <w:pPr>
        <w:pStyle w:val="normal0"/>
      </w:pPr>
      <w:r>
        <w:rPr>
          <w:rFonts w:ascii="Times New Roman" w:eastAsia="Times New Roman" w:hAnsi="Times New Roman" w:cs="Times New Roman"/>
        </w:rPr>
        <w:t>STUDENT ATTRITION</w:t>
      </w:r>
    </w:p>
    <w:tbl>
      <w:tblPr>
        <w:tblStyle w:val="a2"/>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58"/>
        <w:gridCol w:w="1998"/>
      </w:tblGrid>
      <w:tr w:rsidR="00AF044C" w14:paraId="226BB9BE" w14:textId="77777777">
        <w:tc>
          <w:tcPr>
            <w:tcW w:w="6858" w:type="dxa"/>
          </w:tcPr>
          <w:p w14:paraId="553278FA" w14:textId="77777777" w:rsidR="00AF044C" w:rsidRDefault="00E374FF">
            <w:pPr>
              <w:pStyle w:val="normal0"/>
              <w:contextualSpacing w:val="0"/>
            </w:pPr>
            <w:r>
              <w:rPr>
                <w:rFonts w:ascii="Times New Roman" w:eastAsia="Times New Roman" w:hAnsi="Times New Roman" w:cs="Times New Roman"/>
              </w:rPr>
              <w:t>Percentage of students* who are continuously enrolled between October 1 of 2012-13 school year and October 1 of 2013-14 school year.</w:t>
            </w:r>
          </w:p>
        </w:tc>
        <w:tc>
          <w:tcPr>
            <w:tcW w:w="1998" w:type="dxa"/>
          </w:tcPr>
          <w:p w14:paraId="0C57E152" w14:textId="77777777" w:rsidR="00AF044C" w:rsidRDefault="00E374FF">
            <w:pPr>
              <w:pStyle w:val="normal0"/>
              <w:contextualSpacing w:val="0"/>
            </w:pPr>
            <w:r>
              <w:rPr>
                <w:rFonts w:ascii="Times New Roman" w:eastAsia="Times New Roman" w:hAnsi="Times New Roman" w:cs="Times New Roman"/>
              </w:rPr>
              <w:t>49%</w:t>
            </w:r>
          </w:p>
        </w:tc>
      </w:tr>
    </w:tbl>
    <w:p w14:paraId="19C17548" w14:textId="77777777" w:rsidR="00AF044C" w:rsidRDefault="00AF044C">
      <w:pPr>
        <w:pStyle w:val="normal0"/>
      </w:pPr>
    </w:p>
    <w:tbl>
      <w:tblPr>
        <w:tblStyle w:val="a3"/>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58"/>
        <w:gridCol w:w="1998"/>
      </w:tblGrid>
      <w:tr w:rsidR="00AF044C" w14:paraId="2E52D8A2" w14:textId="77777777">
        <w:tc>
          <w:tcPr>
            <w:tcW w:w="6858" w:type="dxa"/>
          </w:tcPr>
          <w:p w14:paraId="2DBD1B08" w14:textId="77777777" w:rsidR="00AF044C" w:rsidRDefault="00E374FF">
            <w:pPr>
              <w:pStyle w:val="normal0"/>
              <w:contextualSpacing w:val="0"/>
            </w:pPr>
            <w:r>
              <w:rPr>
                <w:rFonts w:ascii="Times New Roman" w:eastAsia="Times New Roman" w:hAnsi="Times New Roman" w:cs="Times New Roman"/>
              </w:rPr>
              <w:t>Percentage of students* who continue enrollment in the school from Spring 2013 to October 1, 2013.</w:t>
            </w:r>
          </w:p>
        </w:tc>
        <w:tc>
          <w:tcPr>
            <w:tcW w:w="1998" w:type="dxa"/>
          </w:tcPr>
          <w:p w14:paraId="4AC2CD82" w14:textId="77777777" w:rsidR="00AF044C" w:rsidRDefault="00E374FF">
            <w:pPr>
              <w:pStyle w:val="normal0"/>
              <w:contextualSpacing w:val="0"/>
            </w:pPr>
            <w:r>
              <w:rPr>
                <w:rFonts w:ascii="Times New Roman" w:eastAsia="Times New Roman" w:hAnsi="Times New Roman" w:cs="Times New Roman"/>
              </w:rPr>
              <w:t>70%</w:t>
            </w:r>
          </w:p>
        </w:tc>
      </w:tr>
    </w:tbl>
    <w:p w14:paraId="3B4D819D" w14:textId="77777777" w:rsidR="00AF044C" w:rsidRDefault="00E374FF">
      <w:pPr>
        <w:pStyle w:val="normal0"/>
      </w:pPr>
      <w:r>
        <w:rPr>
          <w:rFonts w:ascii="Times New Roman" w:eastAsia="Times New Roman" w:hAnsi="Times New Roman" w:cs="Times New Roman"/>
          <w:sz w:val="22"/>
        </w:rPr>
        <w:br/>
      </w:r>
    </w:p>
    <w:p w14:paraId="277237CF" w14:textId="77777777" w:rsidR="00AF044C" w:rsidRDefault="00E374FF">
      <w:pPr>
        <w:pStyle w:val="normal0"/>
      </w:pPr>
      <w:r>
        <w:rPr>
          <w:rFonts w:ascii="Times New Roman" w:eastAsia="Times New Roman" w:hAnsi="Times New Roman" w:cs="Times New Roman"/>
        </w:rPr>
        <w:t>STUDENT MOBILITY</w:t>
      </w:r>
    </w:p>
    <w:tbl>
      <w:tblPr>
        <w:tblStyle w:val="a4"/>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43"/>
        <w:gridCol w:w="1475"/>
        <w:gridCol w:w="1440"/>
        <w:gridCol w:w="1350"/>
        <w:gridCol w:w="1350"/>
        <w:gridCol w:w="1710"/>
        <w:gridCol w:w="1440"/>
      </w:tblGrid>
      <w:tr w:rsidR="00AF044C" w14:paraId="0E93F8AE" w14:textId="77777777">
        <w:tc>
          <w:tcPr>
            <w:tcW w:w="1243" w:type="dxa"/>
          </w:tcPr>
          <w:p w14:paraId="63D3B685" w14:textId="77777777" w:rsidR="00AF044C" w:rsidRDefault="00AF044C">
            <w:pPr>
              <w:pStyle w:val="normal0"/>
            </w:pPr>
          </w:p>
        </w:tc>
        <w:tc>
          <w:tcPr>
            <w:tcW w:w="1475" w:type="dxa"/>
          </w:tcPr>
          <w:p w14:paraId="4C0E009B" w14:textId="77777777" w:rsidR="00AF044C" w:rsidRDefault="00E374FF">
            <w:pPr>
              <w:pStyle w:val="normal0"/>
            </w:pPr>
            <w:r>
              <w:rPr>
                <w:rFonts w:ascii="Times New Roman" w:eastAsia="Times New Roman" w:hAnsi="Times New Roman" w:cs="Times New Roman"/>
                <w:b/>
              </w:rPr>
              <w:t>Summer Transfers In</w:t>
            </w:r>
          </w:p>
        </w:tc>
        <w:tc>
          <w:tcPr>
            <w:tcW w:w="1440" w:type="dxa"/>
          </w:tcPr>
          <w:p w14:paraId="503A108D" w14:textId="77777777" w:rsidR="00AF044C" w:rsidRDefault="00E374FF">
            <w:pPr>
              <w:pStyle w:val="normal0"/>
            </w:pPr>
            <w:r>
              <w:rPr>
                <w:rFonts w:ascii="Times New Roman" w:eastAsia="Times New Roman" w:hAnsi="Times New Roman" w:cs="Times New Roman"/>
                <w:b/>
              </w:rPr>
              <w:t>Number of students  on Oct. 1</w:t>
            </w:r>
          </w:p>
        </w:tc>
        <w:tc>
          <w:tcPr>
            <w:tcW w:w="1350" w:type="dxa"/>
          </w:tcPr>
          <w:p w14:paraId="5E99CDAF" w14:textId="77777777" w:rsidR="00AF044C" w:rsidRDefault="00E374FF">
            <w:pPr>
              <w:pStyle w:val="normal0"/>
            </w:pPr>
            <w:r>
              <w:rPr>
                <w:rFonts w:ascii="Times New Roman" w:eastAsia="Times New Roman" w:hAnsi="Times New Roman" w:cs="Times New Roman"/>
                <w:b/>
              </w:rPr>
              <w:t>Mid-year Transfers In</w:t>
            </w:r>
          </w:p>
        </w:tc>
        <w:tc>
          <w:tcPr>
            <w:tcW w:w="1350" w:type="dxa"/>
            <w:tcBorders>
              <w:right w:val="single" w:sz="8" w:space="0" w:color="000000"/>
            </w:tcBorders>
          </w:tcPr>
          <w:p w14:paraId="4D7491F5" w14:textId="77777777" w:rsidR="00AF044C" w:rsidRDefault="00E374FF">
            <w:pPr>
              <w:pStyle w:val="normal0"/>
            </w:pPr>
            <w:r>
              <w:rPr>
                <w:rFonts w:ascii="Times New Roman" w:eastAsia="Times New Roman" w:hAnsi="Times New Roman" w:cs="Times New Roman"/>
                <w:b/>
              </w:rPr>
              <w:t>Mid-year Transfers Out</w:t>
            </w:r>
          </w:p>
        </w:tc>
        <w:tc>
          <w:tcPr>
            <w:tcW w:w="1710" w:type="dxa"/>
            <w:tcBorders>
              <w:right w:val="single" w:sz="8" w:space="0" w:color="000000"/>
            </w:tcBorders>
          </w:tcPr>
          <w:p w14:paraId="0C10469D" w14:textId="77777777" w:rsidR="00AF044C" w:rsidRDefault="00E374FF">
            <w:pPr>
              <w:pStyle w:val="normal0"/>
            </w:pPr>
            <w:r>
              <w:rPr>
                <w:rFonts w:ascii="Times New Roman" w:eastAsia="Times New Roman" w:hAnsi="Times New Roman" w:cs="Times New Roman"/>
                <w:b/>
              </w:rPr>
              <w:t>Total Mid-year Transfers</w:t>
            </w:r>
          </w:p>
        </w:tc>
        <w:tc>
          <w:tcPr>
            <w:tcW w:w="1440" w:type="dxa"/>
            <w:tcBorders>
              <w:left w:val="single" w:sz="8" w:space="0" w:color="000000"/>
            </w:tcBorders>
          </w:tcPr>
          <w:p w14:paraId="6771AA02" w14:textId="77777777" w:rsidR="00AF044C" w:rsidRDefault="00E374FF">
            <w:pPr>
              <w:pStyle w:val="normal0"/>
            </w:pPr>
            <w:r>
              <w:rPr>
                <w:rFonts w:ascii="Times New Roman" w:eastAsia="Times New Roman" w:hAnsi="Times New Roman" w:cs="Times New Roman"/>
                <w:b/>
              </w:rPr>
              <w:t>Mobility Index* (as a percent)</w:t>
            </w:r>
          </w:p>
        </w:tc>
      </w:tr>
      <w:tr w:rsidR="00AF044C" w14:paraId="4EA585CC" w14:textId="77777777">
        <w:trPr>
          <w:trHeight w:val="380"/>
        </w:trPr>
        <w:tc>
          <w:tcPr>
            <w:tcW w:w="1243" w:type="dxa"/>
            <w:tcBorders>
              <w:top w:val="single" w:sz="12" w:space="0" w:color="000000"/>
              <w:bottom w:val="single" w:sz="12" w:space="0" w:color="000000"/>
            </w:tcBorders>
            <w:vAlign w:val="center"/>
          </w:tcPr>
          <w:p w14:paraId="5DB7D88B" w14:textId="77777777" w:rsidR="00AF044C" w:rsidRDefault="00E374FF">
            <w:pPr>
              <w:pStyle w:val="normal0"/>
            </w:pPr>
            <w:r>
              <w:rPr>
                <w:rFonts w:ascii="Times New Roman" w:eastAsia="Times New Roman" w:hAnsi="Times New Roman" w:cs="Times New Roman"/>
                <w:b/>
              </w:rPr>
              <w:t>2010-11</w:t>
            </w:r>
          </w:p>
        </w:tc>
        <w:tc>
          <w:tcPr>
            <w:tcW w:w="1475" w:type="dxa"/>
            <w:tcBorders>
              <w:top w:val="single" w:sz="12" w:space="0" w:color="000000"/>
              <w:bottom w:val="single" w:sz="12" w:space="0" w:color="000000"/>
            </w:tcBorders>
            <w:vAlign w:val="center"/>
          </w:tcPr>
          <w:p w14:paraId="70FB2236" w14:textId="77777777" w:rsidR="00AF044C" w:rsidRDefault="00E374FF">
            <w:pPr>
              <w:pStyle w:val="normal0"/>
            </w:pPr>
            <w:r>
              <w:rPr>
                <w:rFonts w:ascii="Times New Roman" w:eastAsia="Times New Roman" w:hAnsi="Times New Roman" w:cs="Times New Roman"/>
              </w:rPr>
              <w:t>0</w:t>
            </w:r>
          </w:p>
        </w:tc>
        <w:tc>
          <w:tcPr>
            <w:tcW w:w="1440" w:type="dxa"/>
            <w:tcBorders>
              <w:top w:val="single" w:sz="12" w:space="0" w:color="000000"/>
              <w:bottom w:val="single" w:sz="12" w:space="0" w:color="000000"/>
            </w:tcBorders>
            <w:vAlign w:val="center"/>
          </w:tcPr>
          <w:p w14:paraId="6D5C6A06" w14:textId="77777777" w:rsidR="00AF044C" w:rsidRDefault="00E374FF">
            <w:pPr>
              <w:pStyle w:val="normal0"/>
            </w:pPr>
            <w:r>
              <w:rPr>
                <w:rFonts w:ascii="Times New Roman" w:eastAsia="Times New Roman" w:hAnsi="Times New Roman" w:cs="Times New Roman"/>
              </w:rPr>
              <w:t>58</w:t>
            </w:r>
          </w:p>
        </w:tc>
        <w:tc>
          <w:tcPr>
            <w:tcW w:w="1350" w:type="dxa"/>
            <w:tcBorders>
              <w:top w:val="single" w:sz="12" w:space="0" w:color="000000"/>
              <w:bottom w:val="single" w:sz="12" w:space="0" w:color="000000"/>
            </w:tcBorders>
            <w:vAlign w:val="center"/>
          </w:tcPr>
          <w:p w14:paraId="0D5C647D" w14:textId="77777777" w:rsidR="00AF044C" w:rsidRDefault="00E374FF">
            <w:pPr>
              <w:pStyle w:val="normal0"/>
            </w:pPr>
            <w:r>
              <w:rPr>
                <w:rFonts w:ascii="Times New Roman" w:eastAsia="Times New Roman" w:hAnsi="Times New Roman" w:cs="Times New Roman"/>
                <w:sz w:val="36"/>
                <w:vertAlign w:val="superscript"/>
              </w:rPr>
              <w:t>18</w:t>
            </w:r>
          </w:p>
        </w:tc>
        <w:tc>
          <w:tcPr>
            <w:tcW w:w="1350" w:type="dxa"/>
            <w:tcBorders>
              <w:top w:val="single" w:sz="12" w:space="0" w:color="000000"/>
              <w:bottom w:val="single" w:sz="12" w:space="0" w:color="000000"/>
              <w:right w:val="single" w:sz="8" w:space="0" w:color="000000"/>
            </w:tcBorders>
            <w:vAlign w:val="center"/>
          </w:tcPr>
          <w:p w14:paraId="2C87D013" w14:textId="77777777" w:rsidR="00AF044C" w:rsidRDefault="00E374FF">
            <w:pPr>
              <w:pStyle w:val="normal0"/>
            </w:pPr>
            <w:r>
              <w:rPr>
                <w:rFonts w:ascii="Times New Roman" w:eastAsia="Times New Roman" w:hAnsi="Times New Roman" w:cs="Times New Roman"/>
              </w:rPr>
              <w:t>28</w:t>
            </w:r>
          </w:p>
        </w:tc>
        <w:tc>
          <w:tcPr>
            <w:tcW w:w="1710" w:type="dxa"/>
            <w:tcBorders>
              <w:top w:val="single" w:sz="12" w:space="0" w:color="000000"/>
              <w:bottom w:val="single" w:sz="12" w:space="0" w:color="000000"/>
              <w:right w:val="single" w:sz="8" w:space="0" w:color="000000"/>
            </w:tcBorders>
          </w:tcPr>
          <w:p w14:paraId="7146395F" w14:textId="77777777" w:rsidR="00AF044C" w:rsidRDefault="00E374FF">
            <w:pPr>
              <w:pStyle w:val="normal0"/>
            </w:pPr>
            <w:r>
              <w:rPr>
                <w:rFonts w:ascii="Times New Roman" w:eastAsia="Times New Roman" w:hAnsi="Times New Roman" w:cs="Times New Roman"/>
              </w:rPr>
              <w:t>46</w:t>
            </w:r>
          </w:p>
        </w:tc>
        <w:tc>
          <w:tcPr>
            <w:tcW w:w="1440" w:type="dxa"/>
            <w:tcBorders>
              <w:top w:val="single" w:sz="12" w:space="0" w:color="000000"/>
              <w:left w:val="single" w:sz="8" w:space="0" w:color="000000"/>
              <w:bottom w:val="single" w:sz="12" w:space="0" w:color="000000"/>
            </w:tcBorders>
            <w:vAlign w:val="center"/>
          </w:tcPr>
          <w:p w14:paraId="2E13F4DD" w14:textId="77777777" w:rsidR="00AF044C" w:rsidRDefault="00E374FF">
            <w:pPr>
              <w:pStyle w:val="normal0"/>
            </w:pPr>
            <w:r>
              <w:rPr>
                <w:rFonts w:ascii="Times New Roman" w:eastAsia="Times New Roman" w:hAnsi="Times New Roman" w:cs="Times New Roman"/>
              </w:rPr>
              <w:t>79</w:t>
            </w:r>
          </w:p>
        </w:tc>
      </w:tr>
      <w:tr w:rsidR="00AF044C" w14:paraId="6AE974CB" w14:textId="77777777">
        <w:trPr>
          <w:trHeight w:val="380"/>
        </w:trPr>
        <w:tc>
          <w:tcPr>
            <w:tcW w:w="1243" w:type="dxa"/>
            <w:tcBorders>
              <w:top w:val="single" w:sz="12" w:space="0" w:color="000000"/>
              <w:bottom w:val="single" w:sz="12" w:space="0" w:color="000000"/>
            </w:tcBorders>
            <w:vAlign w:val="center"/>
          </w:tcPr>
          <w:p w14:paraId="3F0AAFD6" w14:textId="77777777" w:rsidR="00AF044C" w:rsidRDefault="00E374FF">
            <w:pPr>
              <w:pStyle w:val="normal0"/>
            </w:pPr>
            <w:r>
              <w:rPr>
                <w:rFonts w:ascii="Times New Roman" w:eastAsia="Times New Roman" w:hAnsi="Times New Roman" w:cs="Times New Roman"/>
                <w:b/>
              </w:rPr>
              <w:t>2011-12</w:t>
            </w:r>
          </w:p>
        </w:tc>
        <w:tc>
          <w:tcPr>
            <w:tcW w:w="1475" w:type="dxa"/>
            <w:tcBorders>
              <w:top w:val="single" w:sz="12" w:space="0" w:color="000000"/>
              <w:bottom w:val="single" w:sz="12" w:space="0" w:color="000000"/>
            </w:tcBorders>
            <w:vAlign w:val="center"/>
          </w:tcPr>
          <w:p w14:paraId="18087E95" w14:textId="77777777" w:rsidR="00AF044C" w:rsidRDefault="00E374FF">
            <w:pPr>
              <w:pStyle w:val="normal0"/>
            </w:pPr>
            <w:r>
              <w:rPr>
                <w:rFonts w:ascii="Times New Roman" w:eastAsia="Times New Roman" w:hAnsi="Times New Roman" w:cs="Times New Roman"/>
              </w:rPr>
              <w:t>0</w:t>
            </w:r>
          </w:p>
        </w:tc>
        <w:tc>
          <w:tcPr>
            <w:tcW w:w="1440" w:type="dxa"/>
            <w:tcBorders>
              <w:top w:val="single" w:sz="12" w:space="0" w:color="000000"/>
              <w:bottom w:val="single" w:sz="12" w:space="0" w:color="000000"/>
            </w:tcBorders>
            <w:vAlign w:val="center"/>
          </w:tcPr>
          <w:p w14:paraId="18ECEBCE" w14:textId="77777777" w:rsidR="00AF044C" w:rsidRDefault="00E374FF">
            <w:pPr>
              <w:pStyle w:val="normal0"/>
            </w:pPr>
            <w:r>
              <w:rPr>
                <w:rFonts w:ascii="Times New Roman" w:eastAsia="Times New Roman" w:hAnsi="Times New Roman" w:cs="Times New Roman"/>
              </w:rPr>
              <w:t>66</w:t>
            </w:r>
          </w:p>
        </w:tc>
        <w:tc>
          <w:tcPr>
            <w:tcW w:w="1350" w:type="dxa"/>
            <w:tcBorders>
              <w:top w:val="single" w:sz="12" w:space="0" w:color="000000"/>
              <w:bottom w:val="single" w:sz="12" w:space="0" w:color="000000"/>
            </w:tcBorders>
            <w:vAlign w:val="center"/>
          </w:tcPr>
          <w:p w14:paraId="541EF0DC" w14:textId="77777777" w:rsidR="00AF044C" w:rsidRDefault="00E374FF">
            <w:pPr>
              <w:pStyle w:val="normal0"/>
            </w:pPr>
            <w:r>
              <w:rPr>
                <w:rFonts w:ascii="Times New Roman" w:eastAsia="Times New Roman" w:hAnsi="Times New Roman" w:cs="Times New Roman"/>
                <w:sz w:val="36"/>
                <w:vertAlign w:val="superscript"/>
              </w:rPr>
              <w:t>22</w:t>
            </w:r>
          </w:p>
        </w:tc>
        <w:tc>
          <w:tcPr>
            <w:tcW w:w="1350" w:type="dxa"/>
            <w:tcBorders>
              <w:top w:val="single" w:sz="12" w:space="0" w:color="000000"/>
              <w:bottom w:val="single" w:sz="12" w:space="0" w:color="000000"/>
              <w:right w:val="single" w:sz="8" w:space="0" w:color="000000"/>
            </w:tcBorders>
            <w:vAlign w:val="center"/>
          </w:tcPr>
          <w:p w14:paraId="420B1C83" w14:textId="77777777" w:rsidR="00AF044C" w:rsidRDefault="00E374FF">
            <w:pPr>
              <w:pStyle w:val="normal0"/>
            </w:pPr>
            <w:r>
              <w:rPr>
                <w:rFonts w:ascii="Times New Roman" w:eastAsia="Times New Roman" w:hAnsi="Times New Roman" w:cs="Times New Roman"/>
              </w:rPr>
              <w:t>21</w:t>
            </w:r>
          </w:p>
        </w:tc>
        <w:tc>
          <w:tcPr>
            <w:tcW w:w="1710" w:type="dxa"/>
            <w:tcBorders>
              <w:top w:val="single" w:sz="12" w:space="0" w:color="000000"/>
              <w:bottom w:val="single" w:sz="12" w:space="0" w:color="000000"/>
              <w:right w:val="single" w:sz="8" w:space="0" w:color="000000"/>
            </w:tcBorders>
          </w:tcPr>
          <w:p w14:paraId="3F519958" w14:textId="77777777" w:rsidR="00AF044C" w:rsidRDefault="00E374FF">
            <w:pPr>
              <w:pStyle w:val="normal0"/>
            </w:pPr>
            <w:r>
              <w:rPr>
                <w:rFonts w:ascii="Times New Roman" w:eastAsia="Times New Roman" w:hAnsi="Times New Roman" w:cs="Times New Roman"/>
              </w:rPr>
              <w:t>43</w:t>
            </w:r>
          </w:p>
        </w:tc>
        <w:tc>
          <w:tcPr>
            <w:tcW w:w="1440" w:type="dxa"/>
            <w:tcBorders>
              <w:top w:val="single" w:sz="12" w:space="0" w:color="000000"/>
              <w:left w:val="single" w:sz="8" w:space="0" w:color="000000"/>
              <w:bottom w:val="single" w:sz="12" w:space="0" w:color="000000"/>
            </w:tcBorders>
            <w:vAlign w:val="center"/>
          </w:tcPr>
          <w:p w14:paraId="387490F2" w14:textId="77777777" w:rsidR="00AF044C" w:rsidRDefault="00E374FF">
            <w:pPr>
              <w:pStyle w:val="normal0"/>
            </w:pPr>
            <w:r>
              <w:rPr>
                <w:rFonts w:ascii="Times New Roman" w:eastAsia="Times New Roman" w:hAnsi="Times New Roman" w:cs="Times New Roman"/>
              </w:rPr>
              <w:t>65</w:t>
            </w:r>
          </w:p>
        </w:tc>
      </w:tr>
      <w:tr w:rsidR="00AF044C" w14:paraId="456349FE" w14:textId="77777777">
        <w:trPr>
          <w:trHeight w:val="380"/>
        </w:trPr>
        <w:tc>
          <w:tcPr>
            <w:tcW w:w="1243" w:type="dxa"/>
            <w:tcBorders>
              <w:top w:val="single" w:sz="12" w:space="0" w:color="000000"/>
              <w:bottom w:val="single" w:sz="12" w:space="0" w:color="000000"/>
            </w:tcBorders>
            <w:vAlign w:val="center"/>
          </w:tcPr>
          <w:p w14:paraId="19328AA2" w14:textId="77777777" w:rsidR="00AF044C" w:rsidRDefault="00E374FF">
            <w:pPr>
              <w:pStyle w:val="normal0"/>
            </w:pPr>
            <w:r>
              <w:rPr>
                <w:rFonts w:ascii="Times New Roman" w:eastAsia="Times New Roman" w:hAnsi="Times New Roman" w:cs="Times New Roman"/>
                <w:b/>
              </w:rPr>
              <w:t>2012-13</w:t>
            </w:r>
          </w:p>
        </w:tc>
        <w:tc>
          <w:tcPr>
            <w:tcW w:w="1475" w:type="dxa"/>
            <w:tcBorders>
              <w:top w:val="single" w:sz="12" w:space="0" w:color="000000"/>
              <w:bottom w:val="single" w:sz="12" w:space="0" w:color="000000"/>
            </w:tcBorders>
            <w:vAlign w:val="center"/>
          </w:tcPr>
          <w:p w14:paraId="42FD1822" w14:textId="77777777" w:rsidR="00AF044C" w:rsidRDefault="00E374FF">
            <w:pPr>
              <w:pStyle w:val="normal0"/>
            </w:pPr>
            <w:r>
              <w:rPr>
                <w:rFonts w:ascii="Times New Roman" w:eastAsia="Times New Roman" w:hAnsi="Times New Roman" w:cs="Times New Roman"/>
              </w:rPr>
              <w:t>0</w:t>
            </w:r>
          </w:p>
        </w:tc>
        <w:tc>
          <w:tcPr>
            <w:tcW w:w="1440" w:type="dxa"/>
            <w:tcBorders>
              <w:top w:val="single" w:sz="12" w:space="0" w:color="000000"/>
              <w:bottom w:val="single" w:sz="12" w:space="0" w:color="000000"/>
            </w:tcBorders>
            <w:vAlign w:val="center"/>
          </w:tcPr>
          <w:p w14:paraId="02939B6F" w14:textId="77777777" w:rsidR="00AF044C" w:rsidRDefault="00E374FF">
            <w:pPr>
              <w:pStyle w:val="normal0"/>
            </w:pPr>
            <w:r>
              <w:rPr>
                <w:rFonts w:ascii="Times New Roman" w:eastAsia="Times New Roman" w:hAnsi="Times New Roman" w:cs="Times New Roman"/>
              </w:rPr>
              <w:t>65</w:t>
            </w:r>
          </w:p>
        </w:tc>
        <w:tc>
          <w:tcPr>
            <w:tcW w:w="1350" w:type="dxa"/>
            <w:tcBorders>
              <w:top w:val="single" w:sz="12" w:space="0" w:color="000000"/>
              <w:bottom w:val="single" w:sz="12" w:space="0" w:color="000000"/>
            </w:tcBorders>
            <w:vAlign w:val="center"/>
          </w:tcPr>
          <w:p w14:paraId="73BEA4F2" w14:textId="77777777" w:rsidR="00AF044C" w:rsidRDefault="00E374FF">
            <w:pPr>
              <w:pStyle w:val="normal0"/>
            </w:pPr>
            <w:r>
              <w:rPr>
                <w:rFonts w:ascii="Times New Roman" w:eastAsia="Times New Roman" w:hAnsi="Times New Roman" w:cs="Times New Roman"/>
                <w:sz w:val="36"/>
                <w:vertAlign w:val="superscript"/>
              </w:rPr>
              <w:t>20</w:t>
            </w:r>
          </w:p>
        </w:tc>
        <w:tc>
          <w:tcPr>
            <w:tcW w:w="1350" w:type="dxa"/>
            <w:tcBorders>
              <w:top w:val="single" w:sz="12" w:space="0" w:color="000000"/>
              <w:bottom w:val="single" w:sz="12" w:space="0" w:color="000000"/>
              <w:right w:val="single" w:sz="8" w:space="0" w:color="000000"/>
            </w:tcBorders>
            <w:vAlign w:val="center"/>
          </w:tcPr>
          <w:p w14:paraId="73CADDE3" w14:textId="77777777" w:rsidR="00AF044C" w:rsidRDefault="00E374FF">
            <w:pPr>
              <w:pStyle w:val="normal0"/>
            </w:pPr>
            <w:r>
              <w:rPr>
                <w:rFonts w:ascii="Times New Roman" w:eastAsia="Times New Roman" w:hAnsi="Times New Roman" w:cs="Times New Roman"/>
              </w:rPr>
              <w:t>13</w:t>
            </w:r>
          </w:p>
        </w:tc>
        <w:tc>
          <w:tcPr>
            <w:tcW w:w="1710" w:type="dxa"/>
            <w:tcBorders>
              <w:top w:val="single" w:sz="12" w:space="0" w:color="000000"/>
              <w:bottom w:val="single" w:sz="12" w:space="0" w:color="000000"/>
              <w:right w:val="single" w:sz="8" w:space="0" w:color="000000"/>
            </w:tcBorders>
          </w:tcPr>
          <w:p w14:paraId="48AF35B1" w14:textId="77777777" w:rsidR="00AF044C" w:rsidRDefault="00E374FF">
            <w:pPr>
              <w:pStyle w:val="normal0"/>
            </w:pPr>
            <w:r>
              <w:rPr>
                <w:rFonts w:ascii="Times New Roman" w:eastAsia="Times New Roman" w:hAnsi="Times New Roman" w:cs="Times New Roman"/>
              </w:rPr>
              <w:t>33</w:t>
            </w:r>
          </w:p>
        </w:tc>
        <w:tc>
          <w:tcPr>
            <w:tcW w:w="1440" w:type="dxa"/>
            <w:tcBorders>
              <w:top w:val="single" w:sz="12" w:space="0" w:color="000000"/>
              <w:left w:val="single" w:sz="8" w:space="0" w:color="000000"/>
              <w:bottom w:val="single" w:sz="12" w:space="0" w:color="000000"/>
            </w:tcBorders>
            <w:vAlign w:val="center"/>
          </w:tcPr>
          <w:p w14:paraId="04AB9442" w14:textId="77777777" w:rsidR="00AF044C" w:rsidRDefault="00E374FF">
            <w:pPr>
              <w:pStyle w:val="normal0"/>
            </w:pPr>
            <w:r>
              <w:rPr>
                <w:rFonts w:ascii="Times New Roman" w:eastAsia="Times New Roman" w:hAnsi="Times New Roman" w:cs="Times New Roman"/>
              </w:rPr>
              <w:t>50</w:t>
            </w:r>
          </w:p>
        </w:tc>
      </w:tr>
      <w:tr w:rsidR="00AF044C" w14:paraId="1178017D" w14:textId="77777777">
        <w:trPr>
          <w:trHeight w:val="380"/>
        </w:trPr>
        <w:tc>
          <w:tcPr>
            <w:tcW w:w="1243" w:type="dxa"/>
            <w:tcBorders>
              <w:top w:val="single" w:sz="12" w:space="0" w:color="000000"/>
              <w:bottom w:val="single" w:sz="12" w:space="0" w:color="000000"/>
            </w:tcBorders>
            <w:vAlign w:val="center"/>
          </w:tcPr>
          <w:p w14:paraId="0D1A80F3" w14:textId="77777777" w:rsidR="00AF044C" w:rsidRDefault="00E374FF">
            <w:pPr>
              <w:pStyle w:val="normal0"/>
            </w:pPr>
            <w:r>
              <w:rPr>
                <w:rFonts w:ascii="Times New Roman" w:eastAsia="Times New Roman" w:hAnsi="Times New Roman" w:cs="Times New Roman"/>
                <w:b/>
              </w:rPr>
              <w:t>2013-14</w:t>
            </w:r>
          </w:p>
        </w:tc>
        <w:tc>
          <w:tcPr>
            <w:tcW w:w="1475" w:type="dxa"/>
            <w:tcBorders>
              <w:top w:val="single" w:sz="12" w:space="0" w:color="000000"/>
              <w:bottom w:val="single" w:sz="12" w:space="0" w:color="000000"/>
            </w:tcBorders>
            <w:vAlign w:val="center"/>
          </w:tcPr>
          <w:p w14:paraId="4CD19E6D" w14:textId="77777777" w:rsidR="00AF044C" w:rsidRDefault="00AF044C">
            <w:pPr>
              <w:pStyle w:val="normal0"/>
            </w:pPr>
          </w:p>
        </w:tc>
        <w:tc>
          <w:tcPr>
            <w:tcW w:w="1440" w:type="dxa"/>
            <w:tcBorders>
              <w:top w:val="single" w:sz="12" w:space="0" w:color="000000"/>
              <w:bottom w:val="single" w:sz="12" w:space="0" w:color="000000"/>
            </w:tcBorders>
            <w:vAlign w:val="center"/>
          </w:tcPr>
          <w:p w14:paraId="20B7A5A0" w14:textId="77777777" w:rsidR="00AF044C" w:rsidRDefault="00AF044C">
            <w:pPr>
              <w:pStyle w:val="normal0"/>
            </w:pPr>
          </w:p>
        </w:tc>
        <w:tc>
          <w:tcPr>
            <w:tcW w:w="1350" w:type="dxa"/>
            <w:tcBorders>
              <w:top w:val="single" w:sz="12" w:space="0" w:color="000000"/>
              <w:bottom w:val="single" w:sz="12" w:space="0" w:color="000000"/>
            </w:tcBorders>
            <w:vAlign w:val="center"/>
          </w:tcPr>
          <w:p w14:paraId="40599F6D" w14:textId="77777777" w:rsidR="00AF044C" w:rsidRDefault="00AF044C">
            <w:pPr>
              <w:pStyle w:val="normal0"/>
            </w:pPr>
          </w:p>
        </w:tc>
        <w:tc>
          <w:tcPr>
            <w:tcW w:w="1350" w:type="dxa"/>
            <w:tcBorders>
              <w:top w:val="single" w:sz="12" w:space="0" w:color="000000"/>
              <w:bottom w:val="single" w:sz="8" w:space="0" w:color="000000"/>
              <w:right w:val="single" w:sz="8" w:space="0" w:color="000000"/>
            </w:tcBorders>
            <w:vAlign w:val="center"/>
          </w:tcPr>
          <w:p w14:paraId="4945EA32" w14:textId="77777777" w:rsidR="00AF044C" w:rsidRDefault="00AF044C">
            <w:pPr>
              <w:pStyle w:val="normal0"/>
            </w:pPr>
          </w:p>
        </w:tc>
        <w:tc>
          <w:tcPr>
            <w:tcW w:w="1710" w:type="dxa"/>
            <w:tcBorders>
              <w:top w:val="single" w:sz="12" w:space="0" w:color="000000"/>
              <w:bottom w:val="single" w:sz="8" w:space="0" w:color="000000"/>
              <w:right w:val="single" w:sz="8" w:space="0" w:color="000000"/>
            </w:tcBorders>
          </w:tcPr>
          <w:p w14:paraId="1A365296" w14:textId="77777777" w:rsidR="00AF044C" w:rsidRDefault="00AF044C">
            <w:pPr>
              <w:pStyle w:val="normal0"/>
            </w:pPr>
          </w:p>
        </w:tc>
        <w:tc>
          <w:tcPr>
            <w:tcW w:w="1440" w:type="dxa"/>
            <w:tcBorders>
              <w:top w:val="single" w:sz="12" w:space="0" w:color="000000"/>
              <w:left w:val="single" w:sz="8" w:space="0" w:color="000000"/>
              <w:bottom w:val="single" w:sz="8" w:space="0" w:color="000000"/>
            </w:tcBorders>
            <w:vAlign w:val="center"/>
          </w:tcPr>
          <w:p w14:paraId="310B16D7" w14:textId="77777777" w:rsidR="00AF044C" w:rsidRDefault="00AF044C">
            <w:pPr>
              <w:pStyle w:val="normal0"/>
            </w:pPr>
          </w:p>
        </w:tc>
      </w:tr>
    </w:tbl>
    <w:p w14:paraId="43DDC18C" w14:textId="77777777" w:rsidR="00AF044C" w:rsidRDefault="00E374FF">
      <w:pPr>
        <w:pStyle w:val="normal0"/>
      </w:pPr>
      <w:r>
        <w:rPr>
          <w:rFonts w:ascii="Times New Roman" w:eastAsia="Times New Roman" w:hAnsi="Times New Roman" w:cs="Times New Roman"/>
          <w:sz w:val="22"/>
        </w:rPr>
        <w:t>* Total mid-year transfers divided by Number of students on Oct. 1.</w:t>
      </w:r>
    </w:p>
    <w:p w14:paraId="2D56E6FC" w14:textId="77777777" w:rsidR="00AF044C" w:rsidRDefault="00E374FF">
      <w:pPr>
        <w:pStyle w:val="normal0"/>
      </w:pPr>
      <w:r>
        <w:rPr>
          <w:rFonts w:ascii="Times New Roman" w:eastAsia="Times New Roman" w:hAnsi="Times New Roman" w:cs="Times New Roman"/>
          <w:sz w:val="22"/>
        </w:rPr>
        <w:t xml:space="preserve">The mobility index at Academic Arts High School has dropped steadily over the last three school years. The number of students transferring out mid-year has also dropped, while the number of students transferring in has remained at a steady level. The decrease in students transferring out suggests that the school is experiencing a growth in stability. </w:t>
      </w:r>
    </w:p>
    <w:tbl>
      <w:tblPr>
        <w:tblStyle w:val="a5"/>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58"/>
        <w:gridCol w:w="1998"/>
      </w:tblGrid>
      <w:tr w:rsidR="00AF044C" w14:paraId="689BFF40" w14:textId="77777777">
        <w:tc>
          <w:tcPr>
            <w:tcW w:w="6858" w:type="dxa"/>
          </w:tcPr>
          <w:p w14:paraId="79E82431" w14:textId="77777777" w:rsidR="00AF044C" w:rsidRDefault="00E374FF">
            <w:pPr>
              <w:pStyle w:val="normal0"/>
              <w:contextualSpacing w:val="0"/>
            </w:pPr>
            <w:r>
              <w:rPr>
                <w:rFonts w:ascii="Times New Roman" w:eastAsia="Times New Roman" w:hAnsi="Times New Roman" w:cs="Times New Roman"/>
              </w:rPr>
              <w:t xml:space="preserve">Percentage of students who were enrolled for 95% or more of the 2013-14 school year. </w:t>
            </w:r>
          </w:p>
        </w:tc>
        <w:tc>
          <w:tcPr>
            <w:tcW w:w="1998" w:type="dxa"/>
          </w:tcPr>
          <w:p w14:paraId="59C1530D" w14:textId="77777777" w:rsidR="00AF044C" w:rsidRDefault="00E374FF">
            <w:pPr>
              <w:pStyle w:val="normal0"/>
              <w:contextualSpacing w:val="0"/>
            </w:pPr>
            <w:r>
              <w:rPr>
                <w:rFonts w:ascii="Times New Roman" w:eastAsia="Times New Roman" w:hAnsi="Times New Roman" w:cs="Times New Roman"/>
              </w:rPr>
              <w:t>49%</w:t>
            </w:r>
          </w:p>
        </w:tc>
      </w:tr>
    </w:tbl>
    <w:p w14:paraId="42B0884A" w14:textId="77777777" w:rsidR="0011712E" w:rsidRDefault="0011712E">
      <w:pPr>
        <w:pStyle w:val="Heading1"/>
      </w:pPr>
    </w:p>
    <w:p w14:paraId="0969543B" w14:textId="77777777" w:rsidR="0011712E" w:rsidRPr="0011712E" w:rsidRDefault="0011712E" w:rsidP="0011712E">
      <w:pPr>
        <w:pStyle w:val="normal0"/>
      </w:pPr>
    </w:p>
    <w:p w14:paraId="39B25D0B" w14:textId="77777777" w:rsidR="00AF044C" w:rsidRDefault="00E374FF">
      <w:pPr>
        <w:pStyle w:val="Heading1"/>
      </w:pPr>
      <w:r>
        <w:lastRenderedPageBreak/>
        <w:t>Worlds’ Best Workforce Components</w:t>
      </w:r>
    </w:p>
    <w:p w14:paraId="0AA854D4" w14:textId="77777777" w:rsidR="00AF044C" w:rsidRDefault="00AF044C">
      <w:pPr>
        <w:pStyle w:val="normal0"/>
        <w:widowControl w:val="0"/>
        <w:tabs>
          <w:tab w:val="left" w:pos="220"/>
          <w:tab w:val="left" w:pos="720"/>
        </w:tabs>
      </w:pPr>
    </w:p>
    <w:p w14:paraId="76CAF6B8" w14:textId="77777777" w:rsidR="00AF044C" w:rsidRDefault="00E374FF">
      <w:pPr>
        <w:pStyle w:val="normal0"/>
      </w:pPr>
      <w:r>
        <w:rPr>
          <w:rFonts w:ascii="Calibri" w:eastAsia="Calibri" w:hAnsi="Calibri" w:cs="Calibri"/>
          <w:color w:val="404040"/>
          <w:sz w:val="28"/>
        </w:rPr>
        <w:t>Educational Approach and Curriculum</w:t>
      </w:r>
    </w:p>
    <w:p w14:paraId="6367E967" w14:textId="77777777" w:rsidR="00AF044C" w:rsidRDefault="00E374FF">
      <w:pPr>
        <w:pStyle w:val="normal0"/>
      </w:pPr>
      <w:r>
        <w:rPr>
          <w:i/>
          <w:color w:val="404040"/>
          <w:sz w:val="22"/>
        </w:rPr>
        <w:t xml:space="preserve">Describe the school’s key pedagogical approaches and how does they align to the school mission? </w:t>
      </w:r>
    </w:p>
    <w:p w14:paraId="2471F84D" w14:textId="77777777" w:rsidR="00AF044C" w:rsidRDefault="00E374FF">
      <w:pPr>
        <w:pStyle w:val="normal0"/>
      </w:pPr>
      <w:r>
        <w:rPr>
          <w:color w:val="404040"/>
          <w:sz w:val="22"/>
        </w:rPr>
        <w:t xml:space="preserve">Academic Arts High School utilizes a foundational approach to student success. AAHS values information, techniques, and skills that can be learned outside of the classroom and seeks to integrate core classes with Project Based Learning. </w:t>
      </w:r>
    </w:p>
    <w:p w14:paraId="434F5A52" w14:textId="77777777" w:rsidR="00AF044C" w:rsidRDefault="00E374FF">
      <w:pPr>
        <w:pStyle w:val="normal0"/>
      </w:pPr>
      <w:r>
        <w:rPr>
          <w:color w:val="404040"/>
          <w:sz w:val="22"/>
        </w:rPr>
        <w:t xml:space="preserve">AAHS uses a combination of in-class, traditional teaching for core subjects and project based learning that is teacher guided and student driven for electives. Students work independently to develop strong self-advocacy skills. They also work in groups to learn effective communication and collaboration. Self-advocacy and teamwork skills are essential for students to thrive in post-secondary education and careers. </w:t>
      </w:r>
    </w:p>
    <w:p w14:paraId="5648C60B" w14:textId="77777777" w:rsidR="00AF044C" w:rsidRDefault="00E374FF">
      <w:pPr>
        <w:pStyle w:val="normal0"/>
      </w:pPr>
      <w:r>
        <w:rPr>
          <w:i/>
          <w:color w:val="404040"/>
          <w:sz w:val="22"/>
        </w:rPr>
        <w:t>Describe the instructional program and curriculum. Explain the breadth and depth of the curriculum and its alignment to state standards and school mission.</w:t>
      </w:r>
    </w:p>
    <w:p w14:paraId="40E26E0F" w14:textId="77777777" w:rsidR="00AF044C" w:rsidRDefault="00E374FF">
      <w:pPr>
        <w:pStyle w:val="normal0"/>
      </w:pPr>
      <w:r>
        <w:rPr>
          <w:color w:val="404040"/>
          <w:sz w:val="22"/>
        </w:rPr>
        <w:t xml:space="preserve">Academic Arts High School experienced a restructuring year during the 13/14 school year. A challenging change in leadership at the beginning of the school year caused some organizational and resource based challenges during the 13/14 school year. The new leadership at AAHS used the 13/14 school year to identify areas that need improvement. The school administration and teaching staff spent the summer developing new plans and strategies for the 14/15 school year. The 14/15 school year is being viewed as a “rebuilding” year, after a year with significant changes and challenges. </w:t>
      </w:r>
    </w:p>
    <w:p w14:paraId="49A51C07" w14:textId="77777777" w:rsidR="00AF044C" w:rsidRDefault="00E374FF">
      <w:pPr>
        <w:pStyle w:val="normal0"/>
      </w:pPr>
      <w:r>
        <w:rPr>
          <w:color w:val="404040"/>
          <w:sz w:val="22"/>
        </w:rPr>
        <w:t xml:space="preserve">AAHS has implemented beginning year assessments in reading and math. Because the school has smaller enrollment numbers and a fluid student body, traditional MCA and MMR data is not useful when assessing school success. To supplement MCA and MMR data school administration and teachers are implementing beginning year assessment test and end of year tests. The school will also be developing a student and parent satisfaction survey. This survey tool will assist the school in gauging student success. Previously, student and parent surveys have had very little participation. For the 14/15 school year incentives will be used to bolster participation. </w:t>
      </w:r>
    </w:p>
    <w:p w14:paraId="5E310591" w14:textId="77777777" w:rsidR="00AF044C" w:rsidRDefault="00E374FF">
      <w:pPr>
        <w:pStyle w:val="normal0"/>
      </w:pPr>
      <w:r>
        <w:rPr>
          <w:color w:val="404040"/>
          <w:sz w:val="22"/>
        </w:rPr>
        <w:t xml:space="preserve">Due to the collegial nature of Academic Arts High School, teachers are involved in the day-to-day operation of the school. They are involved in the development and implementation of the school curriculum. The school integrates project based learning into the classroom, because of this innovative approach the teaching staff has developed their curriculum.  The curriculum is designed to cater to the student's learning needs and personal interests. Combining project based learning with the traditional teaching model develops an interest in learning which will follow students after graduation. Curriculum is aligned to state standards and project based learning requires students be inquisitive and develop a passion for life-long learning. </w:t>
      </w:r>
    </w:p>
    <w:p w14:paraId="19AF8164" w14:textId="77777777" w:rsidR="00AF044C" w:rsidRDefault="00E374FF">
      <w:pPr>
        <w:pStyle w:val="normal0"/>
      </w:pPr>
      <w:r>
        <w:rPr>
          <w:color w:val="404040"/>
          <w:sz w:val="22"/>
        </w:rPr>
        <w:t xml:space="preserve">Project based learning gives students the opportunity to make their decisions while they are in school. They are given choices regarding their learning path, this teaches them decision-making and self-advocacy skills. </w:t>
      </w:r>
    </w:p>
    <w:p w14:paraId="7D039A83" w14:textId="77777777" w:rsidR="00AF044C" w:rsidRDefault="00E374FF">
      <w:pPr>
        <w:pStyle w:val="normal0"/>
      </w:pPr>
      <w:r>
        <w:rPr>
          <w:color w:val="404040"/>
          <w:sz w:val="22"/>
        </w:rPr>
        <w:lastRenderedPageBreak/>
        <w:t xml:space="preserve">For the 14/15 school year, project based learning will be more fully integrated into each subject. In past years, it has been kept separate. Integrating project based learning into every subject provides for a more comprehensive teaching model as it allows teachers and students to draw from multiple knowledge bases. </w:t>
      </w:r>
    </w:p>
    <w:p w14:paraId="0E4B94D8" w14:textId="77777777" w:rsidR="00AF044C" w:rsidRDefault="00E374FF">
      <w:pPr>
        <w:pStyle w:val="normal0"/>
      </w:pPr>
      <w:r>
        <w:rPr>
          <w:sz w:val="22"/>
        </w:rPr>
        <w:t xml:space="preserve">Two large senior projects are required of graduating seniors. The two senior advisory projects include a life plan and a senior project.  The senior project is selected by the student in an area of their interest. The life plan requires students apply for college or jobs, get quotes on housing and develop a budget. This prepares them for a successful life after High School. </w:t>
      </w:r>
      <w:r>
        <w:rPr>
          <w:sz w:val="22"/>
        </w:rPr>
        <w:br/>
      </w:r>
    </w:p>
    <w:p w14:paraId="0499E2B0" w14:textId="77777777" w:rsidR="00AF044C" w:rsidRDefault="00E374FF">
      <w:pPr>
        <w:pStyle w:val="normal0"/>
      </w:pPr>
      <w:r>
        <w:rPr>
          <w:i/>
          <w:sz w:val="22"/>
        </w:rPr>
        <w:t>Provide clearly defined school goals and benchmarks for instruction and student achievement for all student subgroups.</w:t>
      </w:r>
    </w:p>
    <w:p w14:paraId="1E9A209A" w14:textId="77777777" w:rsidR="00AF044C" w:rsidRDefault="00E374FF">
      <w:pPr>
        <w:pStyle w:val="normal0"/>
      </w:pPr>
      <w:r>
        <w:rPr>
          <w:sz w:val="22"/>
        </w:rPr>
        <w:t>Academic Arts High School utilizes an inclusion method of instruction. Goals for each of the subgroups are applied to the student population equally. These goals are:</w:t>
      </w:r>
    </w:p>
    <w:p w14:paraId="19E1834C" w14:textId="77777777" w:rsidR="00AF044C" w:rsidRDefault="00E374FF">
      <w:pPr>
        <w:pStyle w:val="normal0"/>
        <w:numPr>
          <w:ilvl w:val="0"/>
          <w:numId w:val="10"/>
        </w:numPr>
        <w:ind w:hanging="359"/>
        <w:contextualSpacing/>
        <w:rPr>
          <w:sz w:val="22"/>
        </w:rPr>
      </w:pPr>
      <w:r>
        <w:rPr>
          <w:sz w:val="22"/>
        </w:rPr>
        <w:t xml:space="preserve">3% of all students in grade 11 enrolled by October 1 will achieve proficiency in math as measured by annual MCA tests. </w:t>
      </w:r>
    </w:p>
    <w:p w14:paraId="7B76BBCB" w14:textId="77777777" w:rsidR="00AF044C" w:rsidRDefault="00E374FF">
      <w:pPr>
        <w:pStyle w:val="normal0"/>
        <w:ind w:left="720"/>
      </w:pPr>
      <w:r>
        <w:rPr>
          <w:sz w:val="22"/>
        </w:rPr>
        <w:tab/>
        <w:t xml:space="preserve">Results: 21% proficient, 14 students were tested and 3 were proficient. </w:t>
      </w:r>
    </w:p>
    <w:p w14:paraId="150F5C00" w14:textId="77777777" w:rsidR="00AF044C" w:rsidRDefault="00E374FF">
      <w:pPr>
        <w:pStyle w:val="normal0"/>
        <w:numPr>
          <w:ilvl w:val="0"/>
          <w:numId w:val="10"/>
        </w:numPr>
        <w:ind w:hanging="359"/>
        <w:contextualSpacing/>
        <w:rPr>
          <w:sz w:val="22"/>
        </w:rPr>
      </w:pPr>
      <w:r>
        <w:rPr>
          <w:sz w:val="22"/>
        </w:rPr>
        <w:t>By 2013, 8% of all students in grade 9 enrolled by October 1 will achieve proficiency in Science as measured by annual MCA tests.</w:t>
      </w:r>
    </w:p>
    <w:p w14:paraId="09492C38" w14:textId="77777777" w:rsidR="00AF044C" w:rsidRDefault="00E374FF">
      <w:pPr>
        <w:pStyle w:val="normal0"/>
        <w:ind w:left="720"/>
      </w:pPr>
      <w:r>
        <w:rPr>
          <w:sz w:val="22"/>
        </w:rPr>
        <w:tab/>
        <w:t xml:space="preserve">Results: Inconclusive, computer testing error. No results to report. </w:t>
      </w:r>
    </w:p>
    <w:p w14:paraId="57320701" w14:textId="77777777" w:rsidR="00AF044C" w:rsidRDefault="00E374FF">
      <w:pPr>
        <w:pStyle w:val="normal0"/>
        <w:numPr>
          <w:ilvl w:val="0"/>
          <w:numId w:val="10"/>
        </w:numPr>
        <w:ind w:hanging="359"/>
        <w:contextualSpacing/>
        <w:rPr>
          <w:sz w:val="22"/>
        </w:rPr>
      </w:pPr>
      <w:r>
        <w:rPr>
          <w:sz w:val="22"/>
        </w:rPr>
        <w:t>By 2013, 32% of all students in grade 10 enrolled by October 1 will achieve proficiency in reading as measured by annual MCA tests.</w:t>
      </w:r>
    </w:p>
    <w:p w14:paraId="3543A714" w14:textId="77777777" w:rsidR="00AF044C" w:rsidRDefault="00E374FF">
      <w:pPr>
        <w:pStyle w:val="normal0"/>
        <w:ind w:left="720"/>
      </w:pPr>
      <w:r>
        <w:rPr>
          <w:sz w:val="22"/>
        </w:rPr>
        <w:tab/>
        <w:t xml:space="preserve">Results: 55% proficient, 18 students tested, 7 meets standards, 2 proficient, 1 </w:t>
      </w:r>
      <w:r>
        <w:rPr>
          <w:sz w:val="22"/>
        </w:rPr>
        <w:tab/>
        <w:t xml:space="preserve">exceeded proficiency. </w:t>
      </w:r>
    </w:p>
    <w:p w14:paraId="7F6D6B73" w14:textId="77777777" w:rsidR="00AF044C" w:rsidRDefault="00AF044C">
      <w:pPr>
        <w:pStyle w:val="normal0"/>
        <w:ind w:left="720"/>
      </w:pPr>
    </w:p>
    <w:p w14:paraId="23C01C08" w14:textId="77777777" w:rsidR="00AF044C" w:rsidRDefault="00E374FF">
      <w:pPr>
        <w:pStyle w:val="normal0"/>
      </w:pPr>
      <w:r>
        <w:rPr>
          <w:i/>
          <w:sz w:val="22"/>
        </w:rPr>
        <w:t>Describe the school’s process for assessing and evaluating each student’s progress toward meeting state and local academic standards.</w:t>
      </w:r>
    </w:p>
    <w:p w14:paraId="1C001F1F" w14:textId="77777777" w:rsidR="00AF044C" w:rsidRDefault="00AF044C">
      <w:pPr>
        <w:pStyle w:val="normal0"/>
      </w:pPr>
    </w:p>
    <w:p w14:paraId="4BB6B54A" w14:textId="77777777" w:rsidR="00AF044C" w:rsidRDefault="00E374FF">
      <w:pPr>
        <w:pStyle w:val="normal0"/>
      </w:pPr>
      <w:r>
        <w:rPr>
          <w:sz w:val="22"/>
        </w:rPr>
        <w:t xml:space="preserve">Students are assigned an Advisor each year. This Advisor helps students select coursework and projects that fit their learning needs and individual interests. Their coursework for each class is assigned by the course’s instructor. Grades and progress are reported and the students’ advisor, who monitors overall progress and growth. </w:t>
      </w:r>
    </w:p>
    <w:p w14:paraId="3B55A73C" w14:textId="77777777" w:rsidR="00AF044C" w:rsidRDefault="00AF044C">
      <w:pPr>
        <w:pStyle w:val="normal0"/>
      </w:pPr>
    </w:p>
    <w:p w14:paraId="5FFD69FC" w14:textId="77777777" w:rsidR="00AF044C" w:rsidRDefault="00E374FF">
      <w:pPr>
        <w:pStyle w:val="normal0"/>
      </w:pPr>
      <w:r>
        <w:rPr>
          <w:i/>
          <w:sz w:val="22"/>
        </w:rPr>
        <w:t>Describe the school’s process to review and evaluate the effectiveness of instruction and curriculum.</w:t>
      </w:r>
    </w:p>
    <w:p w14:paraId="17D7C370" w14:textId="77777777" w:rsidR="00AF044C" w:rsidRDefault="00AF044C">
      <w:pPr>
        <w:pStyle w:val="normal0"/>
      </w:pPr>
    </w:p>
    <w:p w14:paraId="4B715FD3" w14:textId="77777777" w:rsidR="00AF044C" w:rsidRDefault="00E374FF">
      <w:pPr>
        <w:pStyle w:val="normal0"/>
      </w:pPr>
      <w:r>
        <w:rPr>
          <w:sz w:val="22"/>
        </w:rPr>
        <w:t xml:space="preserve">During the 13/14 school year, which started off with major leadership changes, staff and school administration recognized the necessity of student progress evaluations. In Math and Reading for the 14/15 school year, pre and post school year test have been implemented. During the 13/14 school year teachers utilized classroom grades to gauge student progress and curriculum effectiveness. The implementation of Pre and Post year testing will allow the school to have more meaningful data to work with for the next school year. </w:t>
      </w:r>
    </w:p>
    <w:p w14:paraId="57760E13" w14:textId="77777777" w:rsidR="00AF044C" w:rsidRDefault="00E374FF">
      <w:pPr>
        <w:pStyle w:val="Heading1"/>
      </w:pPr>
      <w:r>
        <w:rPr>
          <w:rFonts w:ascii="Cambria" w:eastAsia="Cambria" w:hAnsi="Cambria" w:cs="Cambria"/>
          <w:i/>
          <w:color w:val="000000"/>
          <w:sz w:val="22"/>
        </w:rPr>
        <w:lastRenderedPageBreak/>
        <w:t>Provide specific information on strategies for improving instruction, curriculum and student achievement. Include a description of professional development strategies and activities and how instructional leadership is provided at the school.</w:t>
      </w:r>
    </w:p>
    <w:p w14:paraId="6706C25F" w14:textId="77777777" w:rsidR="00AF044C" w:rsidRDefault="00E374FF">
      <w:pPr>
        <w:pStyle w:val="Heading1"/>
      </w:pPr>
      <w:r>
        <w:rPr>
          <w:rFonts w:ascii="Cambria" w:eastAsia="Cambria" w:hAnsi="Cambria" w:cs="Cambria"/>
          <w:color w:val="000000"/>
          <w:sz w:val="22"/>
        </w:rPr>
        <w:t>Academic Arts High School has cultivated a collaborative environment for teachers and school administration. As a small school, this collaborative structure is essential for student success. In an effort to improve efficiency and student achievement, AAHS administration and staff have attended several training and professional development seminars over the last year to improve their skills and knowledge base. They have attended the MN Association of Alterative Programs (Annual Conference), Audubon Staff Development trainings, Teacher –Led School development by ISES, and AAHS hosts Conversation Day for EdVisions each year.</w:t>
      </w:r>
    </w:p>
    <w:p w14:paraId="095B9DB1" w14:textId="77777777" w:rsidR="00AF044C" w:rsidRDefault="00E374FF">
      <w:pPr>
        <w:pStyle w:val="Heading1"/>
      </w:pPr>
      <w:r>
        <w:rPr>
          <w:rFonts w:ascii="Cambria" w:eastAsia="Cambria" w:hAnsi="Cambria" w:cs="Cambria"/>
          <w:i/>
          <w:color w:val="000000"/>
          <w:sz w:val="22"/>
        </w:rPr>
        <w:t>Describe remediation and acceleration practices or programming.</w:t>
      </w:r>
    </w:p>
    <w:p w14:paraId="1ABD475A" w14:textId="77777777" w:rsidR="00AF044C" w:rsidRDefault="00E374FF">
      <w:pPr>
        <w:pStyle w:val="Heading1"/>
      </w:pPr>
      <w:r>
        <w:rPr>
          <w:rFonts w:ascii="Cambria" w:eastAsia="Cambria" w:hAnsi="Cambria" w:cs="Cambria"/>
          <w:color w:val="000000"/>
          <w:sz w:val="22"/>
        </w:rPr>
        <w:t>Each student is assessed upon enrollment so that their education program may be tailored to fit their body of knowledge. Student coursework is selected based upon previously completed credits. The assessment enables the school to develop a course load that addresses any gaps in student knowledge. Assessments also identify students who are well-prepared academically and provides them with a challenging course load.</w:t>
      </w:r>
    </w:p>
    <w:p w14:paraId="6A66F613" w14:textId="77777777" w:rsidR="00AF044C" w:rsidRDefault="00E374FF">
      <w:pPr>
        <w:pStyle w:val="Heading1"/>
      </w:pPr>
      <w:r>
        <w:rPr>
          <w:rFonts w:ascii="Cambria" w:eastAsia="Cambria" w:hAnsi="Cambria" w:cs="Cambria"/>
          <w:i/>
          <w:color w:val="000000"/>
          <w:sz w:val="22"/>
        </w:rPr>
        <w:t>Describe the special education program.</w:t>
      </w:r>
    </w:p>
    <w:p w14:paraId="0AFB2174" w14:textId="77777777" w:rsidR="00AF044C" w:rsidRDefault="00E374FF">
      <w:pPr>
        <w:pStyle w:val="Heading1"/>
      </w:pPr>
      <w:r>
        <w:rPr>
          <w:rFonts w:ascii="Cambria" w:eastAsia="Cambria" w:hAnsi="Cambria" w:cs="Cambria"/>
          <w:color w:val="000000"/>
          <w:sz w:val="22"/>
        </w:rPr>
        <w:t xml:space="preserve">The Special Education population at Academic Arts High School represents roughly 30% of the student body. Students with an Individualized Education Program (IEP) are integrated into the general education population as much as their IEP allows. Their coursework is modified as required by their IEP document. All of their classes are the same as general education students.  AAHS utilizes the inclusion model of instruction, which keeps special education students and general education students in the same classes. Accommodations are made based on IEP needs. </w:t>
      </w:r>
    </w:p>
    <w:p w14:paraId="5F3F1DDB" w14:textId="77777777" w:rsidR="00AF044C" w:rsidRDefault="00E374FF">
      <w:pPr>
        <w:pStyle w:val="Heading1"/>
      </w:pPr>
      <w:r>
        <w:rPr>
          <w:rFonts w:ascii="Cambria" w:eastAsia="Cambria" w:hAnsi="Cambria" w:cs="Cambria"/>
          <w:color w:val="000000"/>
          <w:sz w:val="22"/>
        </w:rPr>
        <w:t xml:space="preserve">AAHS now has two full-time Special Education Teachers, one half-time Special Education teacher, three full-time Paraprofessionals and one full-time School Psychologist. A more comprehensive special education staff allows for the inclusion model to be fully utilized. </w:t>
      </w:r>
    </w:p>
    <w:p w14:paraId="136935AD" w14:textId="77777777" w:rsidR="00AF044C" w:rsidRDefault="00E374FF">
      <w:pPr>
        <w:pStyle w:val="Heading1"/>
      </w:pPr>
      <w:r>
        <w:rPr>
          <w:rFonts w:ascii="Cambria" w:eastAsia="Cambria" w:hAnsi="Cambria" w:cs="Cambria"/>
          <w:i/>
          <w:color w:val="000000"/>
          <w:sz w:val="22"/>
        </w:rPr>
        <w:t>Describe the English Learner program.</w:t>
      </w:r>
    </w:p>
    <w:p w14:paraId="463CDC87" w14:textId="77777777" w:rsidR="00AF044C" w:rsidRDefault="00E374FF">
      <w:pPr>
        <w:pStyle w:val="Heading1"/>
      </w:pPr>
      <w:r>
        <w:rPr>
          <w:rFonts w:ascii="Cambria" w:eastAsia="Cambria" w:hAnsi="Cambria" w:cs="Cambria"/>
          <w:color w:val="000000"/>
          <w:sz w:val="22"/>
        </w:rPr>
        <w:t xml:space="preserve">Academic Arts High School has not had any English Learner students for the last two years. If an LEP student were to enroll AAHS would utilize literacy strategies and individualized attention to build student literacy skills and support learning. </w:t>
      </w:r>
    </w:p>
    <w:p w14:paraId="27E5071A" w14:textId="77777777" w:rsidR="00AF044C" w:rsidRDefault="00E374FF">
      <w:pPr>
        <w:pStyle w:val="Heading1"/>
      </w:pPr>
      <w:r>
        <w:rPr>
          <w:rFonts w:ascii="Cambria" w:eastAsia="Cambria" w:hAnsi="Cambria" w:cs="Cambria"/>
          <w:i/>
          <w:color w:val="000000"/>
          <w:sz w:val="22"/>
        </w:rPr>
        <w:t>Describe how the school is staffed to meet its educational mission.</w:t>
      </w:r>
    </w:p>
    <w:p w14:paraId="7691F9AF" w14:textId="77777777" w:rsidR="0011712E" w:rsidRDefault="00E374FF">
      <w:pPr>
        <w:pStyle w:val="Heading1"/>
      </w:pPr>
      <w:r>
        <w:rPr>
          <w:rFonts w:ascii="Cambria" w:eastAsia="Cambria" w:hAnsi="Cambria" w:cs="Cambria"/>
          <w:color w:val="000000"/>
          <w:sz w:val="22"/>
        </w:rPr>
        <w:t xml:space="preserve">Academic Arts High School is staffed to have less than twenty students per classroom. The school employs 4 general education teachers, two and a half special education teachers, 3 paraprofessionals and a school psychologist. AAHS aims to keep class size small, focusing on individualized attention. </w:t>
      </w:r>
    </w:p>
    <w:p w14:paraId="0DBB6D3F" w14:textId="5924B30C" w:rsidR="00AF044C" w:rsidRDefault="00E374FF">
      <w:pPr>
        <w:pStyle w:val="Heading1"/>
      </w:pPr>
      <w:r>
        <w:rPr>
          <w:rFonts w:ascii="Cambria" w:eastAsia="Cambria" w:hAnsi="Cambria" w:cs="Cambria"/>
          <w:color w:val="000000"/>
          <w:sz w:val="22"/>
        </w:rPr>
        <w:lastRenderedPageBreak/>
        <w:t xml:space="preserve">Each student’s advisor ensures that projects and core subject work contribute to overall student achievement and learning. Student work is in alignment with state standards, the project based learning aspect contributes to AAHS mission of preparing students for life after high school. A senior specific advisory team works with senior students to fully prepare them for graduation. </w:t>
      </w:r>
    </w:p>
    <w:p w14:paraId="6A5AD0D7" w14:textId="77777777" w:rsidR="00AF044C" w:rsidRDefault="00E374FF">
      <w:pPr>
        <w:pStyle w:val="Heading1"/>
      </w:pPr>
      <w:r>
        <w:rPr>
          <w:rFonts w:ascii="Cambria" w:eastAsia="Cambria" w:hAnsi="Cambria" w:cs="Cambria"/>
          <w:color w:val="000000"/>
          <w:sz w:val="22"/>
        </w:rPr>
        <w:t>Project based learning allows for teachers to utilize interdisciplinary knowledge, this provides maximum integration of teaching subjects that increases learning efficiency.</w:t>
      </w:r>
    </w:p>
    <w:p w14:paraId="390AC8D5" w14:textId="77777777" w:rsidR="00AF044C" w:rsidRDefault="00E374FF">
      <w:pPr>
        <w:pStyle w:val="Heading1"/>
      </w:pPr>
      <w:r>
        <w:t>Daily Schedule</w:t>
      </w:r>
    </w:p>
    <w:p w14:paraId="6DC76F77" w14:textId="77777777" w:rsidR="00AF044C" w:rsidRDefault="00AF044C">
      <w:pPr>
        <w:pStyle w:val="normal0"/>
        <w:spacing w:after="240"/>
      </w:pPr>
    </w:p>
    <w:tbl>
      <w:tblPr>
        <w:tblStyle w:val="a6"/>
        <w:tblW w:w="9347" w:type="dxa"/>
        <w:tblLayout w:type="fixed"/>
        <w:tblLook w:val="0400" w:firstRow="0" w:lastRow="0" w:firstColumn="0" w:lastColumn="0" w:noHBand="0" w:noVBand="1"/>
      </w:tblPr>
      <w:tblGrid>
        <w:gridCol w:w="927"/>
        <w:gridCol w:w="934"/>
        <w:gridCol w:w="7486"/>
      </w:tblGrid>
      <w:tr w:rsidR="00AF044C" w14:paraId="46EF3E7D" w14:textId="77777777">
        <w:trPr>
          <w:trHeight w:val="560"/>
        </w:trPr>
        <w:tc>
          <w:tcPr>
            <w:tcW w:w="927" w:type="dxa"/>
            <w:tcBorders>
              <w:top w:val="single" w:sz="8" w:space="0" w:color="000000"/>
              <w:left w:val="single" w:sz="8" w:space="0" w:color="000000"/>
              <w:bottom w:val="single" w:sz="8" w:space="0" w:color="000000"/>
              <w:right w:val="single" w:sz="8" w:space="0" w:color="000000"/>
            </w:tcBorders>
            <w:shd w:val="clear" w:color="auto" w:fill="262626"/>
            <w:tcMar>
              <w:top w:w="15" w:type="dxa"/>
              <w:left w:w="108" w:type="dxa"/>
              <w:right w:w="108" w:type="dxa"/>
            </w:tcMar>
          </w:tcPr>
          <w:p w14:paraId="170C0B23" w14:textId="77777777" w:rsidR="00AF044C" w:rsidRDefault="00E374FF">
            <w:pPr>
              <w:pStyle w:val="normal0"/>
              <w:spacing w:before="100" w:after="100"/>
            </w:pPr>
            <w:r>
              <w:rPr>
                <w:b/>
                <w:color w:val="FFFFFF"/>
              </w:rPr>
              <w:t>Time Start</w:t>
            </w:r>
          </w:p>
        </w:tc>
        <w:tc>
          <w:tcPr>
            <w:tcW w:w="934" w:type="dxa"/>
            <w:tcBorders>
              <w:top w:val="single" w:sz="8" w:space="0" w:color="000000"/>
              <w:left w:val="nil"/>
              <w:bottom w:val="single" w:sz="8" w:space="0" w:color="000000"/>
              <w:right w:val="single" w:sz="8" w:space="0" w:color="000000"/>
            </w:tcBorders>
            <w:shd w:val="clear" w:color="auto" w:fill="262626"/>
            <w:tcMar>
              <w:top w:w="15" w:type="dxa"/>
              <w:left w:w="108" w:type="dxa"/>
              <w:right w:w="108" w:type="dxa"/>
            </w:tcMar>
          </w:tcPr>
          <w:p w14:paraId="44140E90" w14:textId="77777777" w:rsidR="00AF044C" w:rsidRDefault="00E374FF">
            <w:pPr>
              <w:pStyle w:val="normal0"/>
              <w:spacing w:before="100" w:after="100"/>
            </w:pPr>
            <w:r>
              <w:rPr>
                <w:b/>
                <w:color w:val="FFFFFF"/>
              </w:rPr>
              <w:t>Time End</w:t>
            </w:r>
          </w:p>
        </w:tc>
        <w:tc>
          <w:tcPr>
            <w:tcW w:w="7486" w:type="dxa"/>
            <w:tcBorders>
              <w:top w:val="single" w:sz="8" w:space="0" w:color="000000"/>
              <w:left w:val="nil"/>
              <w:bottom w:val="single" w:sz="8" w:space="0" w:color="000000"/>
              <w:right w:val="single" w:sz="8" w:space="0" w:color="000000"/>
            </w:tcBorders>
            <w:shd w:val="clear" w:color="auto" w:fill="262626"/>
            <w:tcMar>
              <w:top w:w="15" w:type="dxa"/>
              <w:left w:w="108" w:type="dxa"/>
              <w:right w:w="108" w:type="dxa"/>
            </w:tcMar>
          </w:tcPr>
          <w:p w14:paraId="507F83C7" w14:textId="77777777" w:rsidR="00AF044C" w:rsidRDefault="00E374FF">
            <w:pPr>
              <w:pStyle w:val="normal0"/>
              <w:spacing w:before="100" w:after="100"/>
            </w:pPr>
            <w:r>
              <w:rPr>
                <w:b/>
                <w:color w:val="FFFFFF"/>
              </w:rPr>
              <w:t>Regular Schedule</w:t>
            </w:r>
          </w:p>
        </w:tc>
      </w:tr>
      <w:tr w:rsidR="00AF044C" w14:paraId="57F8A294" w14:textId="77777777">
        <w:trPr>
          <w:trHeight w:val="560"/>
        </w:trPr>
        <w:tc>
          <w:tcPr>
            <w:tcW w:w="927" w:type="dxa"/>
            <w:tcBorders>
              <w:top w:val="nil"/>
              <w:left w:val="single" w:sz="8" w:space="0" w:color="000000"/>
              <w:bottom w:val="single" w:sz="8" w:space="0" w:color="000000"/>
              <w:right w:val="single" w:sz="8" w:space="0" w:color="000000"/>
            </w:tcBorders>
            <w:shd w:val="clear" w:color="auto" w:fill="CBCBCB"/>
            <w:tcMar>
              <w:top w:w="15" w:type="dxa"/>
              <w:left w:w="108" w:type="dxa"/>
              <w:right w:w="108" w:type="dxa"/>
            </w:tcMar>
          </w:tcPr>
          <w:p w14:paraId="633D090A" w14:textId="77777777" w:rsidR="00AF044C" w:rsidRDefault="00E374FF">
            <w:pPr>
              <w:pStyle w:val="normal0"/>
              <w:spacing w:before="100" w:after="100"/>
            </w:pPr>
            <w:r>
              <w:t>8:00</w:t>
            </w:r>
          </w:p>
        </w:tc>
        <w:tc>
          <w:tcPr>
            <w:tcW w:w="934" w:type="dxa"/>
            <w:tcBorders>
              <w:top w:val="nil"/>
              <w:left w:val="nil"/>
              <w:bottom w:val="single" w:sz="8" w:space="0" w:color="000000"/>
              <w:right w:val="single" w:sz="8" w:space="0" w:color="000000"/>
            </w:tcBorders>
            <w:shd w:val="clear" w:color="auto" w:fill="CBCBCB"/>
            <w:tcMar>
              <w:top w:w="15" w:type="dxa"/>
              <w:left w:w="108" w:type="dxa"/>
              <w:right w:w="108" w:type="dxa"/>
            </w:tcMar>
          </w:tcPr>
          <w:p w14:paraId="3790B759" w14:textId="77777777" w:rsidR="00AF044C" w:rsidRDefault="00E374FF">
            <w:pPr>
              <w:pStyle w:val="normal0"/>
              <w:spacing w:before="100" w:after="100"/>
            </w:pPr>
            <w:r>
              <w:t>8:55</w:t>
            </w:r>
          </w:p>
        </w:tc>
        <w:tc>
          <w:tcPr>
            <w:tcW w:w="7486" w:type="dxa"/>
            <w:tcBorders>
              <w:top w:val="nil"/>
              <w:left w:val="nil"/>
              <w:bottom w:val="single" w:sz="8" w:space="0" w:color="000000"/>
              <w:right w:val="single" w:sz="8" w:space="0" w:color="000000"/>
            </w:tcBorders>
            <w:shd w:val="clear" w:color="auto" w:fill="CBCBCB"/>
            <w:tcMar>
              <w:top w:w="15" w:type="dxa"/>
              <w:left w:w="108" w:type="dxa"/>
              <w:right w:w="108" w:type="dxa"/>
            </w:tcMar>
          </w:tcPr>
          <w:p w14:paraId="45D6AEB1" w14:textId="77777777" w:rsidR="00AF044C" w:rsidRDefault="00E374FF">
            <w:pPr>
              <w:pStyle w:val="normal0"/>
              <w:spacing w:before="100" w:after="100"/>
            </w:pPr>
            <w:r>
              <w:t>Period One</w:t>
            </w:r>
          </w:p>
        </w:tc>
      </w:tr>
      <w:tr w:rsidR="00AF044C" w14:paraId="797DE536" w14:textId="77777777">
        <w:trPr>
          <w:trHeight w:val="560"/>
        </w:trPr>
        <w:tc>
          <w:tcPr>
            <w:tcW w:w="927" w:type="dxa"/>
            <w:tcBorders>
              <w:top w:val="nil"/>
              <w:left w:val="single" w:sz="8" w:space="0" w:color="000000"/>
              <w:bottom w:val="single" w:sz="8" w:space="0" w:color="000000"/>
              <w:right w:val="single" w:sz="8" w:space="0" w:color="000000"/>
            </w:tcBorders>
            <w:shd w:val="clear" w:color="auto" w:fill="E7E7E7"/>
            <w:tcMar>
              <w:top w:w="15" w:type="dxa"/>
              <w:left w:w="108" w:type="dxa"/>
              <w:right w:w="108" w:type="dxa"/>
            </w:tcMar>
          </w:tcPr>
          <w:p w14:paraId="7881DF47" w14:textId="77777777" w:rsidR="00AF044C" w:rsidRDefault="00E374FF">
            <w:pPr>
              <w:pStyle w:val="normal0"/>
              <w:spacing w:before="100" w:after="100"/>
            </w:pPr>
            <w:r>
              <w:t>9:00</w:t>
            </w:r>
          </w:p>
        </w:tc>
        <w:tc>
          <w:tcPr>
            <w:tcW w:w="934" w:type="dxa"/>
            <w:tcBorders>
              <w:top w:val="nil"/>
              <w:left w:val="nil"/>
              <w:bottom w:val="single" w:sz="8" w:space="0" w:color="000000"/>
              <w:right w:val="single" w:sz="8" w:space="0" w:color="000000"/>
            </w:tcBorders>
            <w:shd w:val="clear" w:color="auto" w:fill="E7E7E7"/>
            <w:tcMar>
              <w:top w:w="15" w:type="dxa"/>
              <w:left w:w="108" w:type="dxa"/>
              <w:right w:w="108" w:type="dxa"/>
            </w:tcMar>
          </w:tcPr>
          <w:p w14:paraId="295FACFE" w14:textId="77777777" w:rsidR="00AF044C" w:rsidRDefault="00E374FF">
            <w:pPr>
              <w:pStyle w:val="normal0"/>
              <w:spacing w:before="100" w:after="100"/>
            </w:pPr>
            <w:r>
              <w:t>9:55</w:t>
            </w:r>
          </w:p>
        </w:tc>
        <w:tc>
          <w:tcPr>
            <w:tcW w:w="7486" w:type="dxa"/>
            <w:tcBorders>
              <w:top w:val="nil"/>
              <w:left w:val="nil"/>
              <w:bottom w:val="single" w:sz="8" w:space="0" w:color="000000"/>
              <w:right w:val="single" w:sz="8" w:space="0" w:color="000000"/>
            </w:tcBorders>
            <w:shd w:val="clear" w:color="auto" w:fill="E7E7E7"/>
            <w:tcMar>
              <w:top w:w="15" w:type="dxa"/>
              <w:left w:w="108" w:type="dxa"/>
              <w:right w:w="108" w:type="dxa"/>
            </w:tcMar>
          </w:tcPr>
          <w:p w14:paraId="567C4C09" w14:textId="77777777" w:rsidR="00AF044C" w:rsidRDefault="00E374FF">
            <w:pPr>
              <w:pStyle w:val="normal0"/>
              <w:spacing w:before="100" w:after="100"/>
            </w:pPr>
            <w:r>
              <w:t>Period Two</w:t>
            </w:r>
          </w:p>
        </w:tc>
      </w:tr>
      <w:tr w:rsidR="00AF044C" w14:paraId="1180202D" w14:textId="77777777">
        <w:trPr>
          <w:trHeight w:val="560"/>
        </w:trPr>
        <w:tc>
          <w:tcPr>
            <w:tcW w:w="927" w:type="dxa"/>
            <w:tcBorders>
              <w:top w:val="nil"/>
              <w:left w:val="single" w:sz="8" w:space="0" w:color="000000"/>
              <w:bottom w:val="single" w:sz="8" w:space="0" w:color="000000"/>
              <w:right w:val="single" w:sz="8" w:space="0" w:color="000000"/>
            </w:tcBorders>
            <w:shd w:val="clear" w:color="auto" w:fill="CBCBCB"/>
            <w:tcMar>
              <w:top w:w="15" w:type="dxa"/>
              <w:left w:w="108" w:type="dxa"/>
              <w:right w:w="108" w:type="dxa"/>
            </w:tcMar>
          </w:tcPr>
          <w:p w14:paraId="6DCF30B1" w14:textId="77777777" w:rsidR="00AF044C" w:rsidRDefault="00E374FF">
            <w:pPr>
              <w:pStyle w:val="normal0"/>
              <w:spacing w:before="100" w:after="100"/>
            </w:pPr>
            <w:r>
              <w:t>10:00</w:t>
            </w:r>
          </w:p>
        </w:tc>
        <w:tc>
          <w:tcPr>
            <w:tcW w:w="934" w:type="dxa"/>
            <w:tcBorders>
              <w:top w:val="nil"/>
              <w:left w:val="nil"/>
              <w:bottom w:val="single" w:sz="8" w:space="0" w:color="000000"/>
              <w:right w:val="single" w:sz="8" w:space="0" w:color="000000"/>
            </w:tcBorders>
            <w:shd w:val="clear" w:color="auto" w:fill="CBCBCB"/>
            <w:tcMar>
              <w:top w:w="15" w:type="dxa"/>
              <w:left w:w="108" w:type="dxa"/>
              <w:right w:w="108" w:type="dxa"/>
            </w:tcMar>
          </w:tcPr>
          <w:p w14:paraId="408BDBAE" w14:textId="77777777" w:rsidR="00AF044C" w:rsidRDefault="00E374FF">
            <w:pPr>
              <w:pStyle w:val="normal0"/>
              <w:spacing w:before="100" w:after="100"/>
            </w:pPr>
            <w:r>
              <w:t>10:55</w:t>
            </w:r>
          </w:p>
        </w:tc>
        <w:tc>
          <w:tcPr>
            <w:tcW w:w="7486" w:type="dxa"/>
            <w:tcBorders>
              <w:top w:val="nil"/>
              <w:left w:val="nil"/>
              <w:bottom w:val="single" w:sz="8" w:space="0" w:color="000000"/>
              <w:right w:val="single" w:sz="8" w:space="0" w:color="000000"/>
            </w:tcBorders>
            <w:shd w:val="clear" w:color="auto" w:fill="CBCBCB"/>
            <w:tcMar>
              <w:top w:w="15" w:type="dxa"/>
              <w:left w:w="108" w:type="dxa"/>
              <w:right w:w="108" w:type="dxa"/>
            </w:tcMar>
          </w:tcPr>
          <w:p w14:paraId="507772E8" w14:textId="77777777" w:rsidR="00AF044C" w:rsidRDefault="00E374FF">
            <w:pPr>
              <w:pStyle w:val="normal0"/>
              <w:spacing w:before="100" w:after="100"/>
            </w:pPr>
            <w:r>
              <w:t>Period Three</w:t>
            </w:r>
          </w:p>
        </w:tc>
      </w:tr>
      <w:tr w:rsidR="00AF044C" w14:paraId="38333632" w14:textId="77777777">
        <w:trPr>
          <w:trHeight w:val="560"/>
        </w:trPr>
        <w:tc>
          <w:tcPr>
            <w:tcW w:w="927" w:type="dxa"/>
            <w:tcBorders>
              <w:top w:val="nil"/>
              <w:left w:val="single" w:sz="8" w:space="0" w:color="000000"/>
              <w:bottom w:val="single" w:sz="8" w:space="0" w:color="000000"/>
              <w:right w:val="single" w:sz="8" w:space="0" w:color="000000"/>
            </w:tcBorders>
            <w:shd w:val="clear" w:color="auto" w:fill="E7E7E7"/>
            <w:tcMar>
              <w:top w:w="15" w:type="dxa"/>
              <w:left w:w="108" w:type="dxa"/>
              <w:right w:w="108" w:type="dxa"/>
            </w:tcMar>
          </w:tcPr>
          <w:p w14:paraId="7B5F156B" w14:textId="77777777" w:rsidR="00AF044C" w:rsidRDefault="00E374FF">
            <w:pPr>
              <w:pStyle w:val="normal0"/>
              <w:spacing w:before="100" w:after="100"/>
            </w:pPr>
            <w:r>
              <w:t>11:00</w:t>
            </w:r>
          </w:p>
        </w:tc>
        <w:tc>
          <w:tcPr>
            <w:tcW w:w="934" w:type="dxa"/>
            <w:tcBorders>
              <w:top w:val="nil"/>
              <w:left w:val="nil"/>
              <w:bottom w:val="single" w:sz="8" w:space="0" w:color="000000"/>
              <w:right w:val="single" w:sz="8" w:space="0" w:color="000000"/>
            </w:tcBorders>
            <w:shd w:val="clear" w:color="auto" w:fill="E7E7E7"/>
            <w:tcMar>
              <w:top w:w="15" w:type="dxa"/>
              <w:left w:w="108" w:type="dxa"/>
              <w:right w:w="108" w:type="dxa"/>
            </w:tcMar>
          </w:tcPr>
          <w:p w14:paraId="09C5971F" w14:textId="77777777" w:rsidR="00AF044C" w:rsidRDefault="00E374FF">
            <w:pPr>
              <w:pStyle w:val="normal0"/>
              <w:spacing w:before="100" w:after="100"/>
            </w:pPr>
            <w:r>
              <w:t>11:55</w:t>
            </w:r>
          </w:p>
        </w:tc>
        <w:tc>
          <w:tcPr>
            <w:tcW w:w="7486" w:type="dxa"/>
            <w:tcBorders>
              <w:top w:val="nil"/>
              <w:left w:val="nil"/>
              <w:bottom w:val="single" w:sz="8" w:space="0" w:color="000000"/>
              <w:right w:val="single" w:sz="8" w:space="0" w:color="000000"/>
            </w:tcBorders>
            <w:shd w:val="clear" w:color="auto" w:fill="E7E7E7"/>
            <w:tcMar>
              <w:top w:w="15" w:type="dxa"/>
              <w:left w:w="108" w:type="dxa"/>
              <w:right w:w="108" w:type="dxa"/>
            </w:tcMar>
          </w:tcPr>
          <w:p w14:paraId="7C432D71" w14:textId="77777777" w:rsidR="00AF044C" w:rsidRDefault="00E374FF">
            <w:pPr>
              <w:pStyle w:val="normal0"/>
              <w:spacing w:before="100" w:after="100"/>
            </w:pPr>
            <w:r>
              <w:t>Period Four</w:t>
            </w:r>
          </w:p>
        </w:tc>
      </w:tr>
      <w:tr w:rsidR="00AF044C" w14:paraId="2E12533E" w14:textId="77777777">
        <w:trPr>
          <w:trHeight w:val="560"/>
        </w:trPr>
        <w:tc>
          <w:tcPr>
            <w:tcW w:w="927" w:type="dxa"/>
            <w:tcBorders>
              <w:top w:val="nil"/>
              <w:left w:val="single" w:sz="8" w:space="0" w:color="000000"/>
              <w:bottom w:val="single" w:sz="8" w:space="0" w:color="000000"/>
              <w:right w:val="single" w:sz="8" w:space="0" w:color="000000"/>
            </w:tcBorders>
            <w:shd w:val="clear" w:color="auto" w:fill="CBCBCB"/>
            <w:tcMar>
              <w:top w:w="15" w:type="dxa"/>
              <w:left w:w="108" w:type="dxa"/>
              <w:right w:w="108" w:type="dxa"/>
            </w:tcMar>
          </w:tcPr>
          <w:p w14:paraId="1FB2F69B" w14:textId="77777777" w:rsidR="00AF044C" w:rsidRDefault="00E374FF">
            <w:pPr>
              <w:pStyle w:val="normal0"/>
              <w:spacing w:before="100" w:after="100"/>
            </w:pPr>
            <w:r>
              <w:t>11:55</w:t>
            </w:r>
          </w:p>
        </w:tc>
        <w:tc>
          <w:tcPr>
            <w:tcW w:w="934" w:type="dxa"/>
            <w:tcBorders>
              <w:top w:val="nil"/>
              <w:left w:val="nil"/>
              <w:bottom w:val="single" w:sz="8" w:space="0" w:color="000000"/>
              <w:right w:val="single" w:sz="8" w:space="0" w:color="000000"/>
            </w:tcBorders>
            <w:shd w:val="clear" w:color="auto" w:fill="CBCBCB"/>
            <w:tcMar>
              <w:top w:w="15" w:type="dxa"/>
              <w:left w:w="108" w:type="dxa"/>
              <w:right w:w="108" w:type="dxa"/>
            </w:tcMar>
          </w:tcPr>
          <w:p w14:paraId="2FAB5500" w14:textId="77777777" w:rsidR="00AF044C" w:rsidRDefault="00E374FF">
            <w:pPr>
              <w:pStyle w:val="normal0"/>
              <w:spacing w:before="100" w:after="100"/>
            </w:pPr>
            <w:r>
              <w:t>12:40</w:t>
            </w:r>
          </w:p>
        </w:tc>
        <w:tc>
          <w:tcPr>
            <w:tcW w:w="7486" w:type="dxa"/>
            <w:tcBorders>
              <w:top w:val="nil"/>
              <w:left w:val="nil"/>
              <w:bottom w:val="single" w:sz="8" w:space="0" w:color="000000"/>
              <w:right w:val="single" w:sz="8" w:space="0" w:color="000000"/>
            </w:tcBorders>
            <w:shd w:val="clear" w:color="auto" w:fill="CBCBCB"/>
            <w:tcMar>
              <w:top w:w="15" w:type="dxa"/>
              <w:left w:w="108" w:type="dxa"/>
              <w:right w:w="108" w:type="dxa"/>
            </w:tcMar>
          </w:tcPr>
          <w:p w14:paraId="5AE8BFC8" w14:textId="77777777" w:rsidR="00AF044C" w:rsidRDefault="00E374FF">
            <w:pPr>
              <w:pStyle w:val="normal0"/>
              <w:spacing w:before="100" w:after="100"/>
            </w:pPr>
            <w:r>
              <w:t>Lunch</w:t>
            </w:r>
          </w:p>
        </w:tc>
      </w:tr>
      <w:tr w:rsidR="00AF044C" w14:paraId="2F8611E0" w14:textId="77777777">
        <w:trPr>
          <w:trHeight w:val="560"/>
        </w:trPr>
        <w:tc>
          <w:tcPr>
            <w:tcW w:w="927" w:type="dxa"/>
            <w:tcBorders>
              <w:top w:val="nil"/>
              <w:left w:val="single" w:sz="8" w:space="0" w:color="000000"/>
              <w:bottom w:val="single" w:sz="8" w:space="0" w:color="000000"/>
              <w:right w:val="single" w:sz="8" w:space="0" w:color="000000"/>
            </w:tcBorders>
            <w:shd w:val="clear" w:color="auto" w:fill="E7E7E7"/>
            <w:tcMar>
              <w:top w:w="15" w:type="dxa"/>
              <w:left w:w="108" w:type="dxa"/>
              <w:right w:w="108" w:type="dxa"/>
            </w:tcMar>
          </w:tcPr>
          <w:p w14:paraId="10104778" w14:textId="77777777" w:rsidR="00AF044C" w:rsidRDefault="00E374FF">
            <w:pPr>
              <w:pStyle w:val="normal0"/>
              <w:spacing w:before="100" w:after="100"/>
            </w:pPr>
            <w:r>
              <w:t>12:40</w:t>
            </w:r>
          </w:p>
        </w:tc>
        <w:tc>
          <w:tcPr>
            <w:tcW w:w="934" w:type="dxa"/>
            <w:tcBorders>
              <w:top w:val="nil"/>
              <w:left w:val="nil"/>
              <w:bottom w:val="single" w:sz="8" w:space="0" w:color="000000"/>
              <w:right w:val="single" w:sz="8" w:space="0" w:color="000000"/>
            </w:tcBorders>
            <w:shd w:val="clear" w:color="auto" w:fill="E7E7E7"/>
            <w:tcMar>
              <w:top w:w="15" w:type="dxa"/>
              <w:left w:w="108" w:type="dxa"/>
              <w:right w:w="108" w:type="dxa"/>
            </w:tcMar>
          </w:tcPr>
          <w:p w14:paraId="5B92872E" w14:textId="77777777" w:rsidR="00AF044C" w:rsidRDefault="00E374FF">
            <w:pPr>
              <w:pStyle w:val="normal0"/>
              <w:spacing w:before="100" w:after="100"/>
            </w:pPr>
            <w:r>
              <w:t>1:35</w:t>
            </w:r>
          </w:p>
        </w:tc>
        <w:tc>
          <w:tcPr>
            <w:tcW w:w="7486" w:type="dxa"/>
            <w:tcBorders>
              <w:top w:val="nil"/>
              <w:left w:val="nil"/>
              <w:bottom w:val="single" w:sz="8" w:space="0" w:color="000000"/>
              <w:right w:val="single" w:sz="8" w:space="0" w:color="000000"/>
            </w:tcBorders>
            <w:shd w:val="clear" w:color="auto" w:fill="E7E7E7"/>
            <w:tcMar>
              <w:top w:w="15" w:type="dxa"/>
              <w:left w:w="108" w:type="dxa"/>
              <w:right w:w="108" w:type="dxa"/>
            </w:tcMar>
          </w:tcPr>
          <w:p w14:paraId="1F58DF95" w14:textId="77777777" w:rsidR="00AF044C" w:rsidRDefault="00E374FF">
            <w:pPr>
              <w:pStyle w:val="normal0"/>
              <w:spacing w:before="100" w:after="100"/>
            </w:pPr>
            <w:r>
              <w:t>Elective Class</w:t>
            </w:r>
          </w:p>
        </w:tc>
      </w:tr>
      <w:tr w:rsidR="00AF044C" w14:paraId="06D8EF0A" w14:textId="77777777">
        <w:trPr>
          <w:trHeight w:val="560"/>
        </w:trPr>
        <w:tc>
          <w:tcPr>
            <w:tcW w:w="927" w:type="dxa"/>
            <w:tcBorders>
              <w:top w:val="nil"/>
              <w:left w:val="single" w:sz="8" w:space="0" w:color="000000"/>
              <w:bottom w:val="single" w:sz="8" w:space="0" w:color="000000"/>
              <w:right w:val="single" w:sz="8" w:space="0" w:color="000000"/>
            </w:tcBorders>
            <w:shd w:val="clear" w:color="auto" w:fill="CBCBCB"/>
            <w:tcMar>
              <w:top w:w="15" w:type="dxa"/>
              <w:left w:w="108" w:type="dxa"/>
              <w:right w:w="108" w:type="dxa"/>
            </w:tcMar>
          </w:tcPr>
          <w:p w14:paraId="45688170" w14:textId="77777777" w:rsidR="00AF044C" w:rsidRDefault="00E374FF">
            <w:pPr>
              <w:pStyle w:val="normal0"/>
              <w:spacing w:before="100" w:after="100"/>
            </w:pPr>
            <w:r>
              <w:t>1:40</w:t>
            </w:r>
          </w:p>
        </w:tc>
        <w:tc>
          <w:tcPr>
            <w:tcW w:w="934" w:type="dxa"/>
            <w:tcBorders>
              <w:top w:val="nil"/>
              <w:left w:val="nil"/>
              <w:bottom w:val="single" w:sz="8" w:space="0" w:color="000000"/>
              <w:right w:val="single" w:sz="8" w:space="0" w:color="000000"/>
            </w:tcBorders>
            <w:shd w:val="clear" w:color="auto" w:fill="CBCBCB"/>
            <w:tcMar>
              <w:top w:w="15" w:type="dxa"/>
              <w:left w:w="108" w:type="dxa"/>
              <w:right w:w="108" w:type="dxa"/>
            </w:tcMar>
          </w:tcPr>
          <w:p w14:paraId="553A6EF7" w14:textId="77777777" w:rsidR="00AF044C" w:rsidRDefault="00E374FF">
            <w:pPr>
              <w:pStyle w:val="normal0"/>
              <w:spacing w:before="100" w:after="100"/>
            </w:pPr>
            <w:r>
              <w:t>3:30</w:t>
            </w:r>
          </w:p>
        </w:tc>
        <w:tc>
          <w:tcPr>
            <w:tcW w:w="7486" w:type="dxa"/>
            <w:tcBorders>
              <w:top w:val="nil"/>
              <w:left w:val="nil"/>
              <w:bottom w:val="single" w:sz="8" w:space="0" w:color="000000"/>
              <w:right w:val="single" w:sz="8" w:space="0" w:color="000000"/>
            </w:tcBorders>
            <w:shd w:val="clear" w:color="auto" w:fill="CBCBCB"/>
            <w:tcMar>
              <w:top w:w="15" w:type="dxa"/>
              <w:left w:w="108" w:type="dxa"/>
              <w:right w:w="108" w:type="dxa"/>
            </w:tcMar>
          </w:tcPr>
          <w:p w14:paraId="3DBFEC4C" w14:textId="77777777" w:rsidR="00AF044C" w:rsidRDefault="00E374FF">
            <w:pPr>
              <w:pStyle w:val="normal0"/>
              <w:spacing w:before="100" w:after="100"/>
            </w:pPr>
            <w:r>
              <w:t>Advisory PBL / Thursday Reading</w:t>
            </w:r>
          </w:p>
        </w:tc>
      </w:tr>
    </w:tbl>
    <w:p w14:paraId="4B56F46D" w14:textId="77777777" w:rsidR="00AF044C" w:rsidRDefault="00AF044C">
      <w:pPr>
        <w:pStyle w:val="normal0"/>
      </w:pPr>
    </w:p>
    <w:p w14:paraId="61EBD05D" w14:textId="77777777" w:rsidR="00AF044C" w:rsidRDefault="00E374FF">
      <w:pPr>
        <w:pStyle w:val="normal0"/>
      </w:pPr>
      <w:r>
        <w:rPr>
          <w:sz w:val="22"/>
        </w:rPr>
        <w:t xml:space="preserve">See </w:t>
      </w:r>
      <w:r>
        <w:rPr>
          <w:b/>
          <w:sz w:val="22"/>
        </w:rPr>
        <w:t xml:space="preserve">Attachment 1 </w:t>
      </w:r>
      <w:r>
        <w:rPr>
          <w:sz w:val="22"/>
        </w:rPr>
        <w:t>for the School Calendar.</w:t>
      </w:r>
    </w:p>
    <w:p w14:paraId="2EA566AA" w14:textId="77777777" w:rsidR="00AF044C" w:rsidRDefault="00E374FF">
      <w:pPr>
        <w:pStyle w:val="Heading2"/>
      </w:pPr>
      <w:r>
        <w:t>Graduation Requirements</w:t>
      </w:r>
    </w:p>
    <w:p w14:paraId="1A604A4C" w14:textId="77777777" w:rsidR="00AF044C" w:rsidRDefault="00E374FF">
      <w:pPr>
        <w:pStyle w:val="normal0"/>
      </w:pPr>
      <w:r>
        <w:rPr>
          <w:sz w:val="22"/>
        </w:rPr>
        <w:t>A student graduating from AAHS will earn 94 credits in the following areas:</w:t>
      </w:r>
    </w:p>
    <w:p w14:paraId="7B0F0479" w14:textId="77777777" w:rsidR="00AF044C" w:rsidRDefault="00E374FF">
      <w:pPr>
        <w:pStyle w:val="normal0"/>
      </w:pPr>
      <w:r>
        <w:rPr>
          <w:sz w:val="22"/>
        </w:rPr>
        <w:tab/>
        <w:t>16 Language Arts</w:t>
      </w:r>
    </w:p>
    <w:p w14:paraId="0A2B7F03" w14:textId="77777777" w:rsidR="00AF044C" w:rsidRDefault="00E374FF">
      <w:pPr>
        <w:pStyle w:val="normal0"/>
      </w:pPr>
      <w:r>
        <w:rPr>
          <w:sz w:val="22"/>
        </w:rPr>
        <w:tab/>
        <w:t>16 Mathematics</w:t>
      </w:r>
    </w:p>
    <w:p w14:paraId="41B43CAE" w14:textId="77777777" w:rsidR="00AF044C" w:rsidRDefault="00E374FF">
      <w:pPr>
        <w:pStyle w:val="normal0"/>
      </w:pPr>
      <w:r>
        <w:rPr>
          <w:sz w:val="22"/>
        </w:rPr>
        <w:tab/>
        <w:t>12 Science</w:t>
      </w:r>
    </w:p>
    <w:p w14:paraId="3A88A798" w14:textId="77777777" w:rsidR="00AF044C" w:rsidRDefault="00E374FF">
      <w:pPr>
        <w:pStyle w:val="normal0"/>
      </w:pPr>
      <w:r>
        <w:rPr>
          <w:sz w:val="22"/>
        </w:rPr>
        <w:tab/>
        <w:t>14 Social Studies</w:t>
      </w:r>
    </w:p>
    <w:p w14:paraId="27923787" w14:textId="77777777" w:rsidR="00AF044C" w:rsidRDefault="00E374FF">
      <w:pPr>
        <w:pStyle w:val="normal0"/>
      </w:pPr>
      <w:r>
        <w:rPr>
          <w:sz w:val="22"/>
        </w:rPr>
        <w:tab/>
        <w:t>4 Sustained Silent Reading</w:t>
      </w:r>
    </w:p>
    <w:p w14:paraId="2F69108F" w14:textId="77777777" w:rsidR="00AF044C" w:rsidRDefault="00E374FF">
      <w:pPr>
        <w:pStyle w:val="normal0"/>
      </w:pPr>
      <w:r>
        <w:rPr>
          <w:sz w:val="22"/>
        </w:rPr>
        <w:tab/>
        <w:t>4 Art</w:t>
      </w:r>
    </w:p>
    <w:p w14:paraId="6CAD019B" w14:textId="77777777" w:rsidR="00AF044C" w:rsidRDefault="00E374FF">
      <w:pPr>
        <w:pStyle w:val="normal0"/>
      </w:pPr>
      <w:r>
        <w:rPr>
          <w:sz w:val="22"/>
        </w:rPr>
        <w:tab/>
        <w:t>2 Life Plan</w:t>
      </w:r>
    </w:p>
    <w:p w14:paraId="44239856" w14:textId="77777777" w:rsidR="00AF044C" w:rsidRDefault="00E374FF">
      <w:pPr>
        <w:pStyle w:val="normal0"/>
      </w:pPr>
      <w:r>
        <w:rPr>
          <w:sz w:val="22"/>
        </w:rPr>
        <w:tab/>
        <w:t>4 Senior Project</w:t>
      </w:r>
    </w:p>
    <w:p w14:paraId="2497ECFE" w14:textId="77777777" w:rsidR="00AF044C" w:rsidRDefault="00E374FF">
      <w:pPr>
        <w:pStyle w:val="normal0"/>
      </w:pPr>
      <w:r>
        <w:rPr>
          <w:sz w:val="22"/>
        </w:rPr>
        <w:tab/>
        <w:t>22 Elective Project</w:t>
      </w:r>
      <w:r>
        <w:rPr>
          <w:sz w:val="22"/>
        </w:rPr>
        <w:tab/>
        <w:t>(2 Health, 2 Physical Education Required)</w:t>
      </w:r>
    </w:p>
    <w:p w14:paraId="736B8644" w14:textId="77777777" w:rsidR="00AF044C" w:rsidRDefault="00E374FF">
      <w:pPr>
        <w:pStyle w:val="normal0"/>
      </w:pPr>
      <w:r>
        <w:rPr>
          <w:sz w:val="22"/>
        </w:rPr>
        <w:lastRenderedPageBreak/>
        <w:tab/>
      </w:r>
      <w:r>
        <w:rPr>
          <w:sz w:val="22"/>
        </w:rPr>
        <w:tab/>
      </w:r>
      <w:r>
        <w:rPr>
          <w:sz w:val="22"/>
        </w:rPr>
        <w:tab/>
      </w:r>
      <w:r>
        <w:rPr>
          <w:sz w:val="22"/>
        </w:rPr>
        <w:tab/>
        <w:t>(2 Foreign Language Recommended)</w:t>
      </w:r>
    </w:p>
    <w:p w14:paraId="7F0ACF2B" w14:textId="77777777" w:rsidR="00AF044C" w:rsidRDefault="00E374FF">
      <w:pPr>
        <w:pStyle w:val="Heading1"/>
      </w:pPr>
      <w:r>
        <w:lastRenderedPageBreak/>
        <w:t xml:space="preserve">Innovative Practices &amp; Implementation </w:t>
      </w:r>
    </w:p>
    <w:p w14:paraId="5CBA972F" w14:textId="77777777" w:rsidR="00AF044C" w:rsidRDefault="00E374FF">
      <w:pPr>
        <w:pStyle w:val="Heading1"/>
      </w:pPr>
      <w:r>
        <w:rPr>
          <w:rFonts w:ascii="Cambria" w:eastAsia="Cambria" w:hAnsi="Cambria" w:cs="Cambria"/>
          <w:i/>
          <w:color w:val="000000"/>
          <w:sz w:val="20"/>
        </w:rPr>
        <w:t>Describe how the school meets the primary and secondary statutory purpose(s).</w:t>
      </w:r>
    </w:p>
    <w:p w14:paraId="7D46DBEF" w14:textId="77777777" w:rsidR="00AF044C" w:rsidRDefault="00E374FF">
      <w:pPr>
        <w:pStyle w:val="Heading1"/>
      </w:pPr>
      <w:r>
        <w:rPr>
          <w:rFonts w:ascii="Cambria" w:eastAsia="Cambria" w:hAnsi="Cambria" w:cs="Cambria"/>
          <w:color w:val="000000"/>
          <w:sz w:val="20"/>
        </w:rPr>
        <w:t>Academic Arts High School meets the primary statutory purpose, to improve pupil learning and student achievement, by striving to create a learning community where students become active, caring citizens and inquisitive, resourceful lifelong learners. Efforts to implement this type of learning community at AAHS are described throughout this report.</w:t>
      </w:r>
    </w:p>
    <w:p w14:paraId="22705550" w14:textId="77777777" w:rsidR="00AF044C" w:rsidRDefault="00E374FF">
      <w:pPr>
        <w:pStyle w:val="Heading1"/>
      </w:pPr>
      <w:r>
        <w:rPr>
          <w:rFonts w:ascii="Cambria" w:eastAsia="Cambria" w:hAnsi="Cambria" w:cs="Cambria"/>
          <w:color w:val="000000"/>
          <w:sz w:val="20"/>
        </w:rPr>
        <w:t xml:space="preserve">AAHS also seeks to meet the additional statutory purposes: the program increases learning opportunities by providing a small, project-based program where students who may not thrive in traditional high schools can learn and build their unique paths toward graduation and beyond. AAHS incorporates innovative teaching through its project based learning platform focusing on artistic expression. AAHS is continuously developing measurement outcomes and accountability methods to gauge students’ progress. As a small, close-knit school, teachers have the ability to give input and guide the development of the school. The school is working to cultivate a more balanced school board with 3 teachers, 2 parents and 3 community members. </w:t>
      </w:r>
    </w:p>
    <w:p w14:paraId="4A85B0B5" w14:textId="77777777" w:rsidR="00AF044C" w:rsidRDefault="00E374FF">
      <w:pPr>
        <w:pStyle w:val="Heading1"/>
      </w:pPr>
      <w:r>
        <w:rPr>
          <w:rFonts w:ascii="Cambria" w:eastAsia="Cambria" w:hAnsi="Cambria" w:cs="Cambria"/>
          <w:color w:val="000000"/>
          <w:sz w:val="20"/>
        </w:rPr>
        <w:t xml:space="preserve">Regarding the components of the World’s Best Workforce, AAHS focuses on ensuring all students are ready for life after high school. </w:t>
      </w:r>
    </w:p>
    <w:p w14:paraId="05D8F702" w14:textId="77777777" w:rsidR="00AF044C" w:rsidRDefault="00E374FF">
      <w:pPr>
        <w:pStyle w:val="Heading1"/>
      </w:pPr>
      <w:r>
        <w:rPr>
          <w:rFonts w:ascii="Cambria" w:eastAsia="Cambria" w:hAnsi="Cambria" w:cs="Cambria"/>
          <w:i/>
          <w:color w:val="000000"/>
          <w:sz w:val="20"/>
        </w:rPr>
        <w:t>Describe innovative or unique aspects of the school, especially as they relate to the school mission.</w:t>
      </w:r>
    </w:p>
    <w:p w14:paraId="6F88C6BD" w14:textId="77777777" w:rsidR="00AF044C" w:rsidRDefault="00E374FF">
      <w:pPr>
        <w:pStyle w:val="Heading1"/>
      </w:pPr>
      <w:r>
        <w:rPr>
          <w:rFonts w:ascii="Cambria" w:eastAsia="Cambria" w:hAnsi="Cambria" w:cs="Cambria"/>
          <w:color w:val="000000"/>
          <w:sz w:val="20"/>
        </w:rPr>
        <w:t xml:space="preserve">Academic Arts High School is deeply invested in preparing students for life outside of High School. We utilize project based learning to reach that goal because it reflects the way students will live their lives after graduation. Group work is highly emphasized and reflects the team-oriented environment of the workplace. </w:t>
      </w:r>
    </w:p>
    <w:p w14:paraId="6D3D37A5" w14:textId="77777777" w:rsidR="00AF044C" w:rsidRDefault="00E374FF">
      <w:pPr>
        <w:pStyle w:val="Heading1"/>
      </w:pPr>
      <w:r>
        <w:rPr>
          <w:rFonts w:ascii="Cambria" w:eastAsia="Cambria" w:hAnsi="Cambria" w:cs="Cambria"/>
          <w:color w:val="000000"/>
          <w:sz w:val="20"/>
        </w:rPr>
        <w:t xml:space="preserve">Each year AAHS makes a point of visiting community colleges, technical schools and after school graduation opportunities. We invite schools to visit AAHS to speak about their programs, campus life, and financial options for schooling. We focus on setting students up for a successful life post-graduation. </w:t>
      </w:r>
    </w:p>
    <w:p w14:paraId="608C9FDD" w14:textId="77777777" w:rsidR="00AF044C" w:rsidRDefault="00E374FF">
      <w:pPr>
        <w:pStyle w:val="Heading1"/>
      </w:pPr>
      <w:r>
        <w:rPr>
          <w:rFonts w:ascii="Cambria" w:eastAsia="Cambria" w:hAnsi="Cambria" w:cs="Cambria"/>
          <w:color w:val="000000"/>
          <w:sz w:val="20"/>
        </w:rPr>
        <w:t xml:space="preserve">Graduating seniors complete two special projects. The first of these projects is the Life Plan. The Life Plan helps students understand what life on their own will be like. Students must find housing for themselves, apply and secure a job or college to attend, create a balanced budget that includes their rent, utilities, bills, transportation costs, daily necessities and other needs. The student must fill out the paperwork to apply for jobs, college, financial aid, etc. They must write a resume and a cover letter. They must look into and sign up for the required testing for college enrollment if their schools require it. </w:t>
      </w:r>
    </w:p>
    <w:p w14:paraId="0DDDC2EC" w14:textId="77777777" w:rsidR="00AF044C" w:rsidRDefault="00E374FF">
      <w:pPr>
        <w:pStyle w:val="Heading1"/>
      </w:pPr>
      <w:r>
        <w:rPr>
          <w:rFonts w:ascii="Cambria" w:eastAsia="Cambria" w:hAnsi="Cambria" w:cs="Cambria"/>
          <w:color w:val="000000"/>
          <w:sz w:val="20"/>
        </w:rPr>
        <w:t xml:space="preserve">The second project graduating seniors must complete called the Senior Project. The senior project has a few requirements that smaller school projects do not have. This is a capstone project that is individualized to each student and is of benefit to their community. These projects usually take three to four months for students to complete. </w:t>
      </w:r>
    </w:p>
    <w:p w14:paraId="0F8B7EDA" w14:textId="77777777" w:rsidR="00AF044C" w:rsidRDefault="00E374FF">
      <w:pPr>
        <w:pStyle w:val="Heading1"/>
      </w:pPr>
      <w:r>
        <w:rPr>
          <w:rFonts w:ascii="Cambria" w:eastAsia="Cambria" w:hAnsi="Cambria" w:cs="Cambria"/>
          <w:color w:val="000000"/>
          <w:sz w:val="20"/>
        </w:rPr>
        <w:t xml:space="preserve">One further aspect which Academic Arts High School focuses on is artistic expression. Over the last several years AAHS has invested in a studio space for students to utilize. During the 13/14 school year the school purchased new equipment which students may use to record music, podcasts, spoken word poems and more. The development of this space is alignment with one of AAHS’s key goals. </w:t>
      </w:r>
    </w:p>
    <w:p w14:paraId="758E1DA0" w14:textId="77777777" w:rsidR="00AF044C" w:rsidRDefault="00AF044C">
      <w:pPr>
        <w:pStyle w:val="Heading1"/>
      </w:pPr>
    </w:p>
    <w:p w14:paraId="68137850" w14:textId="77777777" w:rsidR="00AF044C" w:rsidRDefault="00E374FF">
      <w:pPr>
        <w:pStyle w:val="Heading1"/>
      </w:pPr>
      <w:r>
        <w:rPr>
          <w:rFonts w:ascii="Cambria" w:eastAsia="Cambria" w:hAnsi="Cambria" w:cs="Cambria"/>
          <w:i/>
          <w:color w:val="000000"/>
          <w:sz w:val="20"/>
        </w:rPr>
        <w:lastRenderedPageBreak/>
        <w:t>Describe after school and/or summer programs</w:t>
      </w:r>
    </w:p>
    <w:p w14:paraId="4DFB7233" w14:textId="77777777" w:rsidR="00AF044C" w:rsidRDefault="00E374FF">
      <w:pPr>
        <w:pStyle w:val="Heading1"/>
      </w:pPr>
      <w:bookmarkStart w:id="1" w:name="h.gjdgxs" w:colFirst="0" w:colLast="0"/>
      <w:bookmarkEnd w:id="1"/>
      <w:r>
        <w:rPr>
          <w:rFonts w:ascii="Cambria" w:eastAsia="Cambria" w:hAnsi="Cambria" w:cs="Cambria"/>
          <w:color w:val="000000"/>
          <w:sz w:val="20"/>
        </w:rPr>
        <w:t xml:space="preserve">Academic Arts High School offers afterschool clubs as enrichment programs. The purpose of these clubs is to provide a safe space for students to enjoy after school. This safe environment develops a sense of community and support for students. The clubs which were offered during the 13/14 school year were: Anime Club, Minecraft, RPG Games, Guitar Lessons, and Student Government. </w:t>
      </w:r>
    </w:p>
    <w:p w14:paraId="4258DFE6" w14:textId="77777777" w:rsidR="00AF044C" w:rsidRDefault="00E374FF">
      <w:pPr>
        <w:pStyle w:val="Heading1"/>
      </w:pPr>
      <w:r>
        <w:rPr>
          <w:rFonts w:ascii="Cambria" w:eastAsia="Cambria" w:hAnsi="Cambria" w:cs="Cambria"/>
          <w:color w:val="000000"/>
          <w:sz w:val="20"/>
        </w:rPr>
        <w:t xml:space="preserve">The school did not offer a summer program during the 13/14 school year. </w:t>
      </w:r>
    </w:p>
    <w:p w14:paraId="66925E6F" w14:textId="77777777" w:rsidR="00AF044C" w:rsidRDefault="00E374FF">
      <w:pPr>
        <w:pStyle w:val="Heading1"/>
      </w:pPr>
      <w:r>
        <w:rPr>
          <w:rFonts w:ascii="Cambria" w:eastAsia="Cambria" w:hAnsi="Cambria" w:cs="Cambria"/>
          <w:i/>
          <w:color w:val="000000"/>
          <w:sz w:val="20"/>
        </w:rPr>
        <w:t>What were the key successes from past school year?</w:t>
      </w:r>
    </w:p>
    <w:p w14:paraId="183DA709" w14:textId="77777777" w:rsidR="00AF044C" w:rsidRDefault="00E374FF">
      <w:pPr>
        <w:pStyle w:val="Heading1"/>
      </w:pPr>
      <w:r>
        <w:rPr>
          <w:rFonts w:ascii="Cambria" w:eastAsia="Cambria" w:hAnsi="Cambria" w:cs="Cambria"/>
          <w:color w:val="000000"/>
          <w:sz w:val="20"/>
        </w:rPr>
        <w:t xml:space="preserve">After suffering from low enrollment due to switching buildings, the school enjoyed a higher retention rate during the 13/14 school year than in previous years. </w:t>
      </w:r>
    </w:p>
    <w:p w14:paraId="103DCE87" w14:textId="77777777" w:rsidR="00AF044C" w:rsidRDefault="00E374FF">
      <w:pPr>
        <w:pStyle w:val="Heading1"/>
      </w:pPr>
      <w:r>
        <w:rPr>
          <w:rFonts w:ascii="Cambria" w:eastAsia="Cambria" w:hAnsi="Cambria" w:cs="Cambria"/>
          <w:color w:val="000000"/>
          <w:sz w:val="20"/>
        </w:rPr>
        <w:t xml:space="preserve">With this higher retention rate, staff were able to identify key needs of the students and plan to meet those needs more comprehensively. </w:t>
      </w:r>
    </w:p>
    <w:p w14:paraId="2E28C4BF" w14:textId="77777777" w:rsidR="00AF044C" w:rsidRDefault="00E374FF">
      <w:pPr>
        <w:pStyle w:val="Heading1"/>
      </w:pPr>
      <w:r>
        <w:rPr>
          <w:rFonts w:ascii="Cambria" w:eastAsia="Cambria" w:hAnsi="Cambria" w:cs="Cambria"/>
          <w:color w:val="000000"/>
          <w:sz w:val="20"/>
        </w:rPr>
        <w:t>The staff also put more effort into relationships with parents. By providing more advanced notice of open house nights and parent teacher conferences</w:t>
      </w:r>
      <w:r>
        <w:rPr>
          <w:rFonts w:ascii="Cambria" w:eastAsia="Cambria" w:hAnsi="Cambria" w:cs="Cambria"/>
          <w:i/>
          <w:color w:val="000000"/>
          <w:sz w:val="20"/>
        </w:rPr>
        <w:t xml:space="preserve"> and then following up these invitations with a phone call, the school saw and increase in parent participation. </w:t>
      </w:r>
    </w:p>
    <w:p w14:paraId="6D109399" w14:textId="77777777" w:rsidR="00AF044C" w:rsidRDefault="00E374FF">
      <w:pPr>
        <w:pStyle w:val="Heading1"/>
      </w:pPr>
      <w:r>
        <w:rPr>
          <w:rFonts w:ascii="Cambria" w:eastAsia="Cambria" w:hAnsi="Cambria" w:cs="Cambria"/>
          <w:i/>
          <w:color w:val="000000"/>
          <w:sz w:val="20"/>
        </w:rPr>
        <w:t>What were the key challenges from past school year?</w:t>
      </w:r>
    </w:p>
    <w:p w14:paraId="2FFB47F9" w14:textId="77777777" w:rsidR="00AF044C" w:rsidRDefault="00E374FF">
      <w:pPr>
        <w:pStyle w:val="Heading1"/>
      </w:pPr>
      <w:r>
        <w:rPr>
          <w:rFonts w:ascii="Cambria" w:eastAsia="Cambria" w:hAnsi="Cambria" w:cs="Cambria"/>
          <w:color w:val="000000"/>
          <w:sz w:val="20"/>
        </w:rPr>
        <w:t xml:space="preserve">The Administration change at the beginning of the 13/14 school year put a severe strain on the school. The transition of school directors was challenging and caused disruption to the start of school. The interim director worked diligently to smooth the water once the transition was made. She has attended several professional development opportunities to develop her administrative skill set, and the school found that after the original changeover the school has been running more smoothly. </w:t>
      </w:r>
    </w:p>
    <w:p w14:paraId="5604EACE" w14:textId="77777777" w:rsidR="00AF044C" w:rsidRDefault="00E374FF">
      <w:pPr>
        <w:pStyle w:val="Heading1"/>
      </w:pPr>
      <w:r>
        <w:rPr>
          <w:rFonts w:ascii="Cambria" w:eastAsia="Cambria" w:hAnsi="Cambria" w:cs="Cambria"/>
          <w:color w:val="000000"/>
          <w:sz w:val="20"/>
        </w:rPr>
        <w:t xml:space="preserve">Over the 13/14 school year, AAHS recognized that they require more concrete data to help them address student’s needs. Due to the schools small size, the MMR and MCA data provided by the state is not helpful to the school.  During the summer of 2014, the school has developed assessments that will provide the school with a more accurate assessment of student needs.  </w:t>
      </w:r>
    </w:p>
    <w:p w14:paraId="15B0C864" w14:textId="77777777" w:rsidR="00AF044C" w:rsidRDefault="00E374FF">
      <w:pPr>
        <w:pStyle w:val="Heading1"/>
      </w:pPr>
      <w:r>
        <w:rPr>
          <w:rFonts w:ascii="Cambria" w:eastAsia="Cambria" w:hAnsi="Cambria" w:cs="Cambria"/>
          <w:color w:val="000000"/>
          <w:sz w:val="20"/>
        </w:rPr>
        <w:t>Parent involvement is a challenging area for AAHS. Teachers and school administration have been calling parents to invite them to attend events as well as sending home flyers and information further in advance.</w:t>
      </w:r>
    </w:p>
    <w:p w14:paraId="3A0458DB" w14:textId="77777777" w:rsidR="00AF044C" w:rsidRDefault="00E374FF">
      <w:pPr>
        <w:pStyle w:val="Heading1"/>
      </w:pPr>
      <w:r>
        <w:rPr>
          <w:rFonts w:ascii="Cambria" w:eastAsia="Cambria" w:hAnsi="Cambria" w:cs="Cambria"/>
          <w:i/>
          <w:color w:val="000000"/>
          <w:sz w:val="20"/>
        </w:rPr>
        <w:t xml:space="preserve"> Describe the highlights of the school’s strategic plan? (Plan may be attached.)</w:t>
      </w:r>
    </w:p>
    <w:p w14:paraId="53D189B2" w14:textId="77777777" w:rsidR="00AF044C" w:rsidRDefault="00E374FF">
      <w:pPr>
        <w:pStyle w:val="Heading1"/>
      </w:pPr>
      <w:r>
        <w:rPr>
          <w:rFonts w:ascii="Cambria" w:eastAsia="Cambria" w:hAnsi="Cambria" w:cs="Cambria"/>
          <w:color w:val="000000"/>
          <w:sz w:val="20"/>
        </w:rPr>
        <w:t>The school board is developing the strategic plan. It will be provided to the Authorizer at the end of November, 2014.</w:t>
      </w:r>
    </w:p>
    <w:p w14:paraId="289C5E16" w14:textId="77777777" w:rsidR="00676BF1" w:rsidRDefault="00E374FF">
      <w:pPr>
        <w:pStyle w:val="Heading1"/>
        <w:rPr>
          <w:rFonts w:ascii="Cambria" w:eastAsia="Cambria" w:hAnsi="Cambria" w:cs="Cambria"/>
          <w:i/>
          <w:color w:val="000000"/>
          <w:sz w:val="20"/>
        </w:rPr>
      </w:pPr>
      <w:r>
        <w:rPr>
          <w:rFonts w:ascii="Cambria" w:eastAsia="Cambria" w:hAnsi="Cambria" w:cs="Cambria"/>
          <w:i/>
          <w:color w:val="000000"/>
          <w:sz w:val="20"/>
        </w:rPr>
        <w:t xml:space="preserve"> </w:t>
      </w:r>
    </w:p>
    <w:p w14:paraId="11D24577" w14:textId="77777777" w:rsidR="00676BF1" w:rsidRDefault="00676BF1">
      <w:pPr>
        <w:pStyle w:val="Heading1"/>
        <w:rPr>
          <w:rFonts w:ascii="Cambria" w:eastAsia="Cambria" w:hAnsi="Cambria" w:cs="Cambria"/>
          <w:i/>
          <w:color w:val="000000"/>
          <w:sz w:val="20"/>
        </w:rPr>
      </w:pPr>
    </w:p>
    <w:p w14:paraId="4ABFA70B" w14:textId="77777777" w:rsidR="00676BF1" w:rsidRDefault="00676BF1">
      <w:pPr>
        <w:pStyle w:val="Heading1"/>
        <w:rPr>
          <w:rFonts w:ascii="Cambria" w:eastAsia="Cambria" w:hAnsi="Cambria" w:cs="Cambria"/>
          <w:i/>
          <w:color w:val="000000"/>
          <w:sz w:val="20"/>
        </w:rPr>
      </w:pPr>
    </w:p>
    <w:p w14:paraId="35782F68" w14:textId="77777777" w:rsidR="00AF044C" w:rsidRDefault="00E374FF">
      <w:pPr>
        <w:pStyle w:val="Heading1"/>
      </w:pPr>
      <w:r>
        <w:lastRenderedPageBreak/>
        <w:t>Academic Performance</w:t>
      </w:r>
    </w:p>
    <w:p w14:paraId="5EBF7D86" w14:textId="77777777" w:rsidR="00AF044C" w:rsidRDefault="00E374FF">
      <w:pPr>
        <w:pStyle w:val="Heading2"/>
      </w:pPr>
      <w:r>
        <w:t xml:space="preserve">A. Progress on ACNW Contractual Academic Goals including Mission Related goals. </w:t>
      </w:r>
    </w:p>
    <w:tbl>
      <w:tblPr>
        <w:tblStyle w:val="a7"/>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09"/>
        <w:gridCol w:w="3116"/>
        <w:gridCol w:w="3125"/>
      </w:tblGrid>
      <w:tr w:rsidR="00AF044C" w14:paraId="50E59649" w14:textId="77777777">
        <w:trPr>
          <w:trHeight w:val="360"/>
        </w:trPr>
        <w:tc>
          <w:tcPr>
            <w:tcW w:w="3109" w:type="dxa"/>
          </w:tcPr>
          <w:p w14:paraId="733F683A" w14:textId="77777777" w:rsidR="00AF044C" w:rsidRDefault="00E374FF">
            <w:pPr>
              <w:pStyle w:val="normal0"/>
              <w:contextualSpacing w:val="0"/>
            </w:pPr>
            <w:r>
              <w:rPr>
                <w:b/>
              </w:rPr>
              <w:t>Goal</w:t>
            </w:r>
          </w:p>
        </w:tc>
        <w:tc>
          <w:tcPr>
            <w:tcW w:w="3116" w:type="dxa"/>
          </w:tcPr>
          <w:p w14:paraId="628E5E26" w14:textId="77777777" w:rsidR="00AF044C" w:rsidRDefault="00E374FF">
            <w:pPr>
              <w:pStyle w:val="normal0"/>
              <w:contextualSpacing w:val="0"/>
            </w:pPr>
            <w:r>
              <w:rPr>
                <w:b/>
              </w:rPr>
              <w:t>Results</w:t>
            </w:r>
          </w:p>
        </w:tc>
        <w:tc>
          <w:tcPr>
            <w:tcW w:w="3125" w:type="dxa"/>
          </w:tcPr>
          <w:p w14:paraId="0ABEB2FF" w14:textId="77777777" w:rsidR="00AF044C" w:rsidRDefault="00E374FF">
            <w:pPr>
              <w:pStyle w:val="normal0"/>
              <w:contextualSpacing w:val="0"/>
            </w:pPr>
            <w:r>
              <w:rPr>
                <w:b/>
              </w:rPr>
              <w:t>Explanation of Results</w:t>
            </w:r>
          </w:p>
        </w:tc>
      </w:tr>
      <w:tr w:rsidR="00AF044C" w14:paraId="14B24B14" w14:textId="77777777">
        <w:trPr>
          <w:trHeight w:val="680"/>
        </w:trPr>
        <w:tc>
          <w:tcPr>
            <w:tcW w:w="3109" w:type="dxa"/>
          </w:tcPr>
          <w:p w14:paraId="12C34A76" w14:textId="77777777" w:rsidR="00AF044C" w:rsidRDefault="00E374FF">
            <w:pPr>
              <w:pStyle w:val="normal0"/>
              <w:contextualSpacing w:val="0"/>
            </w:pPr>
            <w:r>
              <w:t>32% of all students in grade 11 enrolled by October 1 will achieve proficiency in math as measured by annual MCA tests.</w:t>
            </w:r>
          </w:p>
        </w:tc>
        <w:tc>
          <w:tcPr>
            <w:tcW w:w="3116" w:type="dxa"/>
          </w:tcPr>
          <w:p w14:paraId="690C3F78" w14:textId="77777777" w:rsidR="00AF044C" w:rsidRDefault="00E374FF">
            <w:pPr>
              <w:pStyle w:val="normal0"/>
              <w:contextualSpacing w:val="0"/>
            </w:pPr>
            <w:r>
              <w:t>21% Proficient, 14 students tested, 3 reached proficiency.</w:t>
            </w:r>
          </w:p>
        </w:tc>
        <w:tc>
          <w:tcPr>
            <w:tcW w:w="3125" w:type="dxa"/>
          </w:tcPr>
          <w:p w14:paraId="15EBDE0D" w14:textId="77777777" w:rsidR="00AF044C" w:rsidRDefault="00E374FF">
            <w:pPr>
              <w:pStyle w:val="normal0"/>
              <w:contextualSpacing w:val="0"/>
            </w:pPr>
            <w:r>
              <w:t>For 13/14 AAHS did not achieve this goal, however progress was made. This goal continues for 14/15.</w:t>
            </w:r>
          </w:p>
        </w:tc>
      </w:tr>
      <w:tr w:rsidR="00AF044C" w14:paraId="760E089F" w14:textId="77777777">
        <w:trPr>
          <w:trHeight w:val="680"/>
        </w:trPr>
        <w:tc>
          <w:tcPr>
            <w:tcW w:w="3109" w:type="dxa"/>
          </w:tcPr>
          <w:p w14:paraId="16F6F424" w14:textId="77777777" w:rsidR="00AF044C" w:rsidRDefault="00E374FF">
            <w:pPr>
              <w:pStyle w:val="normal0"/>
              <w:contextualSpacing w:val="0"/>
            </w:pPr>
            <w:r>
              <w:t>At least 20% of students testing in grades 8-12 will meet expected growth targets established by NWEA for fall to spring administration of the NWEA MAP assessment in math for the school year 13/14.</w:t>
            </w:r>
          </w:p>
        </w:tc>
        <w:tc>
          <w:tcPr>
            <w:tcW w:w="3116" w:type="dxa"/>
          </w:tcPr>
          <w:p w14:paraId="1B00D38F" w14:textId="77777777" w:rsidR="00AF044C" w:rsidRDefault="00E21A08">
            <w:pPr>
              <w:pStyle w:val="normal0"/>
              <w:contextualSpacing w:val="0"/>
            </w:pPr>
            <w:r>
              <w:t>(See explanation)</w:t>
            </w:r>
          </w:p>
        </w:tc>
        <w:tc>
          <w:tcPr>
            <w:tcW w:w="3125" w:type="dxa"/>
          </w:tcPr>
          <w:p w14:paraId="09C0DD8F" w14:textId="77777777" w:rsidR="00E21A08" w:rsidRPr="00E21A08" w:rsidRDefault="00E21A08" w:rsidP="00E21A08">
            <w:pPr>
              <w:spacing w:after="0" w:line="240" w:lineRule="auto"/>
              <w:rPr>
                <w:rFonts w:ascii="Times" w:eastAsia="Times New Roman" w:hAnsi="Times" w:cs="Times New Roman"/>
                <w:color w:val="auto"/>
              </w:rPr>
            </w:pPr>
            <w:r w:rsidRPr="00E21A08">
              <w:rPr>
                <w:rFonts w:eastAsia="Times New Roman" w:cs="Times New Roman"/>
              </w:rPr>
              <w:t>The data provided by NWEA testing in 2012 did not adequately outline goals for NWEA testing in 2013/14. Growth targets for NWEA tests were not established and therefore could not be met by any students who participated in NWEA testing from Fall to Spring in the 13/14 school year. Goal planning is possible using the data collected in 2013/14 for the 2014/15 NWEA testing sessions.</w:t>
            </w:r>
          </w:p>
          <w:p w14:paraId="47006ACD" w14:textId="77777777" w:rsidR="00AF044C" w:rsidRDefault="00AF044C">
            <w:pPr>
              <w:pStyle w:val="normal0"/>
              <w:contextualSpacing w:val="0"/>
            </w:pPr>
          </w:p>
        </w:tc>
      </w:tr>
      <w:tr w:rsidR="00AF044C" w14:paraId="05FD1DD0" w14:textId="77777777">
        <w:trPr>
          <w:trHeight w:val="700"/>
        </w:trPr>
        <w:tc>
          <w:tcPr>
            <w:tcW w:w="3109" w:type="dxa"/>
          </w:tcPr>
          <w:p w14:paraId="136DA6EA" w14:textId="77777777" w:rsidR="00AF044C" w:rsidRDefault="00E374FF">
            <w:pPr>
              <w:pStyle w:val="normal0"/>
              <w:contextualSpacing w:val="0"/>
            </w:pPr>
            <w:r>
              <w:t>70% of all students enrolled in a mathematics course by October 1 will score 10% or higher or more on their exit examination than their entrance examination.</w:t>
            </w:r>
          </w:p>
        </w:tc>
        <w:tc>
          <w:tcPr>
            <w:tcW w:w="3116" w:type="dxa"/>
          </w:tcPr>
          <w:p w14:paraId="70A908E4" w14:textId="77777777" w:rsidR="00A51B48" w:rsidRPr="00A51B48" w:rsidRDefault="00A51B48" w:rsidP="00A51B48">
            <w:pPr>
              <w:widowControl w:val="0"/>
              <w:autoSpaceDE w:val="0"/>
              <w:autoSpaceDN w:val="0"/>
              <w:adjustRightInd w:val="0"/>
              <w:spacing w:after="0" w:line="240" w:lineRule="auto"/>
              <w:rPr>
                <w:rFonts w:asciiTheme="minorHAnsi" w:hAnsiTheme="minorHAnsi" w:cs="Arial"/>
                <w:color w:val="auto"/>
              </w:rPr>
            </w:pPr>
            <w:r w:rsidRPr="00A51B48">
              <w:rPr>
                <w:rFonts w:asciiTheme="minorHAnsi" w:hAnsiTheme="minorHAnsi" w:cs="Arial"/>
                <w:color w:val="auto"/>
              </w:rPr>
              <w:t>There were 74 total students enrolled in a math class at the end of the year.  29 of the 74 took both an entrance exam and an exit exam. 28 of the 29 showed an improved score from the first test.</w:t>
            </w:r>
            <w:r>
              <w:rPr>
                <w:rFonts w:asciiTheme="minorHAnsi" w:hAnsiTheme="minorHAnsi" w:cs="Arial"/>
                <w:color w:val="auto"/>
              </w:rPr>
              <w:t xml:space="preserve">  </w:t>
            </w:r>
          </w:p>
          <w:p w14:paraId="1FC70146" w14:textId="77777777" w:rsidR="00AF044C" w:rsidRPr="00A51B48" w:rsidRDefault="00AF044C" w:rsidP="00A51B48">
            <w:pPr>
              <w:pStyle w:val="normal0"/>
              <w:contextualSpacing w:val="0"/>
              <w:rPr>
                <w:rFonts w:asciiTheme="minorHAnsi" w:hAnsiTheme="minorHAnsi"/>
              </w:rPr>
            </w:pPr>
          </w:p>
        </w:tc>
        <w:tc>
          <w:tcPr>
            <w:tcW w:w="3125" w:type="dxa"/>
          </w:tcPr>
          <w:p w14:paraId="3088AA61" w14:textId="77777777" w:rsidR="00AF044C" w:rsidRPr="00A51B48" w:rsidRDefault="00A51B48">
            <w:pPr>
              <w:pStyle w:val="normal0"/>
              <w:contextualSpacing w:val="0"/>
              <w:rPr>
                <w:rFonts w:asciiTheme="minorHAnsi" w:hAnsiTheme="minorHAnsi"/>
              </w:rPr>
            </w:pPr>
            <w:r w:rsidRPr="00A51B48">
              <w:rPr>
                <w:rFonts w:asciiTheme="minorHAnsi" w:hAnsiTheme="minorHAnsi" w:cs="Arial"/>
                <w:color w:val="auto"/>
              </w:rPr>
              <w:t>45 of the 74 we do not have exit exam data for, as they did not take the exit exam (absent the last week, dropped, etc.)</w:t>
            </w:r>
          </w:p>
        </w:tc>
      </w:tr>
      <w:tr w:rsidR="00AF044C" w14:paraId="6779053B" w14:textId="77777777">
        <w:trPr>
          <w:trHeight w:val="680"/>
        </w:trPr>
        <w:tc>
          <w:tcPr>
            <w:tcW w:w="3109" w:type="dxa"/>
          </w:tcPr>
          <w:p w14:paraId="5A6D6E7B" w14:textId="77777777" w:rsidR="00AF044C" w:rsidRDefault="00E374FF">
            <w:pPr>
              <w:pStyle w:val="normal0"/>
              <w:contextualSpacing w:val="0"/>
            </w:pPr>
            <w:r>
              <w:t xml:space="preserve">By 2013, 8 of all students in grade 9 (min, 20 students) enrolled by Oct. 1 will achieve proficiency in Science as measures by annual MCA tests. </w:t>
            </w:r>
          </w:p>
        </w:tc>
        <w:tc>
          <w:tcPr>
            <w:tcW w:w="3116" w:type="dxa"/>
          </w:tcPr>
          <w:p w14:paraId="33344E2F" w14:textId="77777777" w:rsidR="00AF044C" w:rsidRDefault="00E374FF">
            <w:pPr>
              <w:pStyle w:val="normal0"/>
              <w:contextualSpacing w:val="0"/>
            </w:pPr>
            <w:r>
              <w:t xml:space="preserve">Inconclusive, a computer error prevented this test from being taken. </w:t>
            </w:r>
          </w:p>
        </w:tc>
        <w:tc>
          <w:tcPr>
            <w:tcW w:w="3125" w:type="dxa"/>
          </w:tcPr>
          <w:p w14:paraId="78A83152" w14:textId="77777777" w:rsidR="00AF044C" w:rsidRDefault="00E21A08">
            <w:pPr>
              <w:pStyle w:val="normal0"/>
              <w:contextualSpacing w:val="0"/>
            </w:pPr>
            <w:r>
              <w:t>AAHS has updated their technology to include 55 new laptops.  The new equipment will decrease the technical difficulties that were experienced during this year.</w:t>
            </w:r>
          </w:p>
        </w:tc>
      </w:tr>
      <w:tr w:rsidR="00AF044C" w14:paraId="64E18405" w14:textId="77777777">
        <w:trPr>
          <w:trHeight w:val="700"/>
        </w:trPr>
        <w:tc>
          <w:tcPr>
            <w:tcW w:w="3109" w:type="dxa"/>
          </w:tcPr>
          <w:p w14:paraId="28CA9EBF" w14:textId="77777777" w:rsidR="00AF044C" w:rsidRDefault="00E374FF">
            <w:pPr>
              <w:pStyle w:val="normal0"/>
              <w:contextualSpacing w:val="0"/>
            </w:pPr>
            <w:r>
              <w:t>By 2013, 32% of all students in grade 10 (min. 20 students) enrolled by Oct. 1 will achieve proficiency in reading as measured by annual MCA tests.</w:t>
            </w:r>
          </w:p>
        </w:tc>
        <w:tc>
          <w:tcPr>
            <w:tcW w:w="3116" w:type="dxa"/>
          </w:tcPr>
          <w:p w14:paraId="0038D7F6" w14:textId="77777777" w:rsidR="00AF044C" w:rsidRDefault="00E374FF">
            <w:pPr>
              <w:pStyle w:val="normal0"/>
              <w:contextualSpacing w:val="0"/>
            </w:pPr>
            <w:r>
              <w:t xml:space="preserve">55% proficient, 18 students tested, 7 meets standards, 2 proficient, 1 exceeded. </w:t>
            </w:r>
          </w:p>
        </w:tc>
        <w:tc>
          <w:tcPr>
            <w:tcW w:w="3125" w:type="dxa"/>
          </w:tcPr>
          <w:p w14:paraId="1FC1B24A" w14:textId="77777777" w:rsidR="00AF044C" w:rsidRDefault="00676BF1">
            <w:pPr>
              <w:pStyle w:val="normal0"/>
              <w:contextualSpacing w:val="0"/>
            </w:pPr>
            <w:r>
              <w:t xml:space="preserve">This goal was met even though the school fell just short of the 20 student minimum.  Reading proficiency continues to be a priority and there are plans to hire a Reading Specialist during 14/15. </w:t>
            </w:r>
          </w:p>
        </w:tc>
      </w:tr>
      <w:tr w:rsidR="00AF044C" w14:paraId="5A2E6478" w14:textId="77777777">
        <w:trPr>
          <w:trHeight w:val="700"/>
        </w:trPr>
        <w:tc>
          <w:tcPr>
            <w:tcW w:w="3109" w:type="dxa"/>
          </w:tcPr>
          <w:p w14:paraId="3A929274" w14:textId="77777777" w:rsidR="00AF044C" w:rsidRDefault="00E374FF">
            <w:pPr>
              <w:pStyle w:val="normal0"/>
              <w:contextualSpacing w:val="0"/>
            </w:pPr>
            <w:r>
              <w:t xml:space="preserve">At least 20% of students testing in grades 8-12 will meet expected growth targets established by NWEA from the winter window </w:t>
            </w:r>
            <w:r>
              <w:lastRenderedPageBreak/>
              <w:t>(Feb.) to the fall 2013 administration of the NWEA MAP assessment in reading. Fall testing will occur in Sept. 2013.</w:t>
            </w:r>
          </w:p>
        </w:tc>
        <w:tc>
          <w:tcPr>
            <w:tcW w:w="3116" w:type="dxa"/>
          </w:tcPr>
          <w:p w14:paraId="24092F6E" w14:textId="77777777" w:rsidR="00AF044C" w:rsidRDefault="00E21A08">
            <w:pPr>
              <w:pStyle w:val="normal0"/>
              <w:contextualSpacing w:val="0"/>
            </w:pPr>
            <w:r>
              <w:lastRenderedPageBreak/>
              <w:t>(See explanation)</w:t>
            </w:r>
          </w:p>
        </w:tc>
        <w:tc>
          <w:tcPr>
            <w:tcW w:w="3125" w:type="dxa"/>
          </w:tcPr>
          <w:p w14:paraId="0F6D46C9" w14:textId="77777777" w:rsidR="00E21A08" w:rsidRPr="00E21A08" w:rsidRDefault="00E21A08" w:rsidP="00E21A08">
            <w:pPr>
              <w:spacing w:after="0" w:line="240" w:lineRule="auto"/>
              <w:rPr>
                <w:rFonts w:ascii="Times" w:eastAsia="Times New Roman" w:hAnsi="Times" w:cs="Times New Roman"/>
                <w:color w:val="auto"/>
              </w:rPr>
            </w:pPr>
            <w:r w:rsidRPr="00E21A08">
              <w:rPr>
                <w:rFonts w:eastAsia="Times New Roman" w:cs="Times New Roman"/>
              </w:rPr>
              <w:t xml:space="preserve">The data provided by NWEA testing in 2012 did not adequately outline goals for NWEA testing in 2013/14. </w:t>
            </w:r>
            <w:r w:rsidRPr="00E21A08">
              <w:rPr>
                <w:rFonts w:eastAsia="Times New Roman" w:cs="Times New Roman"/>
              </w:rPr>
              <w:lastRenderedPageBreak/>
              <w:t>Growth targets for NWEA tests were not established and therefore could not be met by any students who participated in NWEA testing from Fall to Spring in the 13/14 school year. Goal planning is possible using the data collected in 2013/14 for the 2014/15 NWEA testing sessions.</w:t>
            </w:r>
          </w:p>
          <w:p w14:paraId="6E414CDB" w14:textId="77777777" w:rsidR="00AF044C" w:rsidRDefault="00AF044C">
            <w:pPr>
              <w:pStyle w:val="normal0"/>
              <w:contextualSpacing w:val="0"/>
            </w:pPr>
          </w:p>
        </w:tc>
      </w:tr>
    </w:tbl>
    <w:p w14:paraId="40D133A0" w14:textId="77777777" w:rsidR="00AF044C" w:rsidRDefault="00AF044C">
      <w:pPr>
        <w:pStyle w:val="normal0"/>
      </w:pPr>
    </w:p>
    <w:p w14:paraId="34B64769" w14:textId="77777777" w:rsidR="00AF044C" w:rsidRDefault="00E374FF">
      <w:pPr>
        <w:pStyle w:val="normal0"/>
        <w:rPr>
          <w:i/>
        </w:rPr>
      </w:pPr>
      <w:r>
        <w:rPr>
          <w:i/>
        </w:rPr>
        <w:t>Narrative:  Provide two or three paragraphs describing the school’s performance on ACNW contractual goals. Highlight strengths, provide reasoning why goals may not have been met, and describe any plans for improvement in areas in which goals were not met.</w:t>
      </w:r>
    </w:p>
    <w:p w14:paraId="4FDE4928" w14:textId="77777777" w:rsidR="006520CA" w:rsidRDefault="00E76E99">
      <w:pPr>
        <w:pStyle w:val="normal0"/>
      </w:pPr>
      <w:r>
        <w:t>Math and reading proficiency are areas of continued improvement at Academic Arts.  Even though the math MCA proficiency goal was not met, the utilization of entrance and exit exams has allowed the school to identify particular areas of struggle to focus instruction for the future.  The data derived from the entrance and exit exams have given the school a better picture of what the students may be struggling with on the math MCA as well.  The more focused instruction will likely result in slightly higher scores for 14/1</w:t>
      </w:r>
      <w:r w:rsidR="006520CA">
        <w:t>5.  The school met their MCA reading proficiency goal for 13/14.  Continued improvement in student attendance as well as plans to hire a Reading Specialist during 14/15 will contribute to Academic Arts High School’s growing reading proficiency.</w:t>
      </w:r>
    </w:p>
    <w:p w14:paraId="1DA95E59" w14:textId="77777777" w:rsidR="006520CA" w:rsidRDefault="006520CA">
      <w:pPr>
        <w:pStyle w:val="normal0"/>
      </w:pPr>
    </w:p>
    <w:p w14:paraId="05953582" w14:textId="77777777" w:rsidR="006520CA" w:rsidRPr="00676BF1" w:rsidRDefault="006520CA">
      <w:pPr>
        <w:pStyle w:val="normal0"/>
      </w:pPr>
      <w:r>
        <w:t>Goal planning will commence regarding NWEA for 14/15 using 13/14 testing data.  Growth targets were not established for the 13/14 year due to lack of data.</w:t>
      </w:r>
    </w:p>
    <w:p w14:paraId="4832600B" w14:textId="77777777" w:rsidR="00AF044C" w:rsidRDefault="00AF044C">
      <w:pPr>
        <w:pStyle w:val="normal0"/>
      </w:pPr>
    </w:p>
    <w:p w14:paraId="4F9B5917" w14:textId="77777777" w:rsidR="00AF044C" w:rsidRDefault="00E374FF">
      <w:pPr>
        <w:pStyle w:val="Heading2"/>
      </w:pPr>
      <w:r>
        <w:t>B. Reading and Math Growth</w:t>
      </w:r>
    </w:p>
    <w:p w14:paraId="15B5B20E" w14:textId="77777777" w:rsidR="00AF044C" w:rsidRDefault="00E374FF">
      <w:pPr>
        <w:pStyle w:val="normal0"/>
      </w:pPr>
      <w:r>
        <w:rPr>
          <w:rFonts w:ascii="Times New Roman" w:eastAsia="Times New Roman" w:hAnsi="Times New Roman" w:cs="Times New Roman"/>
        </w:rPr>
        <w:t xml:space="preserve">Due to lack of available data from MDE, the school is developing its own assessment and survey tools for the 14/15 school year. </w:t>
      </w:r>
    </w:p>
    <w:p w14:paraId="767C8FBC" w14:textId="77777777" w:rsidR="00AF044C" w:rsidRDefault="00E374FF">
      <w:pPr>
        <w:pStyle w:val="normal0"/>
      </w:pPr>
      <w:r>
        <w:t>MDE Report Card Data:</w:t>
      </w:r>
    </w:p>
    <w:p w14:paraId="23A31888" w14:textId="77777777" w:rsidR="00AF044C" w:rsidRDefault="00E374FF">
      <w:pPr>
        <w:pStyle w:val="normal0"/>
      </w:pPr>
      <w:r>
        <w:t xml:space="preserve">Due to the school’s small size MDE is unable to provide the traditional Report Card data. AAHS will use supplemental data to provide insight into the schools performance. </w:t>
      </w:r>
    </w:p>
    <w:p w14:paraId="42F0EF59" w14:textId="77777777" w:rsidR="00AF044C" w:rsidRDefault="00AF044C">
      <w:pPr>
        <w:pStyle w:val="normal0"/>
      </w:pPr>
    </w:p>
    <w:p w14:paraId="301B1049" w14:textId="77777777" w:rsidR="00AF044C" w:rsidRDefault="00E374FF">
      <w:pPr>
        <w:pStyle w:val="Heading2"/>
      </w:pPr>
      <w:r>
        <w:t>B.  Proficiency Results in Reading, Math, and Science</w:t>
      </w:r>
    </w:p>
    <w:p w14:paraId="194C8A07" w14:textId="77777777" w:rsidR="00AF044C" w:rsidRDefault="00AF044C">
      <w:pPr>
        <w:pStyle w:val="normal0"/>
      </w:pPr>
    </w:p>
    <w:p w14:paraId="2857E94A" w14:textId="77777777" w:rsidR="00AF044C" w:rsidRDefault="00E374FF">
      <w:pPr>
        <w:pStyle w:val="normal0"/>
      </w:pPr>
      <w:r>
        <w:t xml:space="preserve">Provide proficiency data from the MDE’s report card. Please identify the exact data source (MCA II, All Accountability Tests, MCA III, etc.). Use of October 1 data is encouraged and should be clearly identified. Include the school’s analysis of this data identifying strengths/weaknesses, trends, and plans for improvement. The use of graphs and charts is encouraged. </w:t>
      </w:r>
    </w:p>
    <w:p w14:paraId="4F9D7EF1" w14:textId="77777777" w:rsidR="00AF044C" w:rsidRDefault="00AF044C">
      <w:pPr>
        <w:pStyle w:val="normal0"/>
      </w:pPr>
    </w:p>
    <w:p w14:paraId="681BD331" w14:textId="77777777" w:rsidR="00AF044C" w:rsidRDefault="00E374FF">
      <w:pPr>
        <w:pStyle w:val="normal0"/>
      </w:pPr>
      <w:r>
        <w:t>Include:</w:t>
      </w:r>
    </w:p>
    <w:p w14:paraId="0E81F15F" w14:textId="77777777" w:rsidR="00AF044C" w:rsidRDefault="00E374FF">
      <w:pPr>
        <w:pStyle w:val="normal0"/>
      </w:pPr>
      <w:r>
        <w:t>The school’s MCA proficiency index rates in all tested areas and proficiency index rate trends for the last three years.</w:t>
      </w:r>
    </w:p>
    <w:p w14:paraId="2A157293" w14:textId="77777777" w:rsidR="00AF044C" w:rsidRDefault="00E374FF">
      <w:pPr>
        <w:pStyle w:val="normal0"/>
      </w:pPr>
      <w:r>
        <w:lastRenderedPageBreak/>
        <w:t>MCA proficiency rate - the percentage of students that were proficient (that were enrolled on October 1 of that school year) in all tested areas and proficiency rate trends for the last three years.</w:t>
      </w:r>
    </w:p>
    <w:p w14:paraId="13D93990" w14:textId="77777777" w:rsidR="00AF044C" w:rsidRDefault="00E374FF">
      <w:pPr>
        <w:pStyle w:val="normal0"/>
      </w:pPr>
      <w:r>
        <w:t>MCA performance disaggregated by grade level and student subgroups for reading, math, science and writing (as appropriate).</w:t>
      </w:r>
    </w:p>
    <w:p w14:paraId="0F81F9B8" w14:textId="77777777" w:rsidR="00AF044C" w:rsidRDefault="00AF044C">
      <w:pPr>
        <w:pStyle w:val="normal0"/>
      </w:pPr>
    </w:p>
    <w:tbl>
      <w:tblPr>
        <w:tblStyle w:val="a8"/>
        <w:tblW w:w="95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64"/>
        <w:gridCol w:w="1531"/>
        <w:gridCol w:w="1080"/>
        <w:gridCol w:w="809"/>
        <w:gridCol w:w="1531"/>
        <w:gridCol w:w="1605"/>
      </w:tblGrid>
      <w:tr w:rsidR="00AF044C" w14:paraId="52A941C8" w14:textId="77777777">
        <w:trPr>
          <w:trHeight w:val="480"/>
        </w:trPr>
        <w:tc>
          <w:tcPr>
            <w:tcW w:w="2964" w:type="dxa"/>
            <w:shd w:val="clear" w:color="auto" w:fill="FFFFFF"/>
            <w:tcMar>
              <w:top w:w="14" w:type="dxa"/>
              <w:left w:w="14" w:type="dxa"/>
              <w:bottom w:w="14" w:type="dxa"/>
              <w:right w:w="14" w:type="dxa"/>
            </w:tcMar>
            <w:vAlign w:val="center"/>
          </w:tcPr>
          <w:p w14:paraId="0855C85C" w14:textId="77777777" w:rsidR="00AF044C" w:rsidRDefault="00E374FF">
            <w:pPr>
              <w:pStyle w:val="normal0"/>
            </w:pPr>
            <w:r>
              <w:rPr>
                <w:b/>
                <w:sz w:val="22"/>
              </w:rPr>
              <w:t>Proficiency Rates, Math</w:t>
            </w:r>
          </w:p>
        </w:tc>
        <w:tc>
          <w:tcPr>
            <w:tcW w:w="1531" w:type="dxa"/>
            <w:shd w:val="clear" w:color="auto" w:fill="FFFFFF"/>
            <w:tcMar>
              <w:top w:w="14" w:type="dxa"/>
              <w:left w:w="14" w:type="dxa"/>
              <w:bottom w:w="14" w:type="dxa"/>
              <w:right w:w="14" w:type="dxa"/>
            </w:tcMar>
            <w:vAlign w:val="center"/>
          </w:tcPr>
          <w:p w14:paraId="5DF433F5" w14:textId="77777777" w:rsidR="00AF044C" w:rsidRDefault="00AF044C">
            <w:pPr>
              <w:pStyle w:val="normal0"/>
              <w:widowControl w:val="0"/>
              <w:spacing w:after="0" w:line="276" w:lineRule="auto"/>
            </w:pPr>
          </w:p>
        </w:tc>
        <w:tc>
          <w:tcPr>
            <w:tcW w:w="1080" w:type="dxa"/>
            <w:shd w:val="clear" w:color="auto" w:fill="FFFFFF"/>
            <w:tcMar>
              <w:top w:w="14" w:type="dxa"/>
              <w:left w:w="14" w:type="dxa"/>
              <w:bottom w:w="14" w:type="dxa"/>
              <w:right w:w="14" w:type="dxa"/>
            </w:tcMar>
            <w:vAlign w:val="center"/>
          </w:tcPr>
          <w:p w14:paraId="7C7A233B" w14:textId="77777777" w:rsidR="00AF044C" w:rsidRDefault="00AF044C">
            <w:pPr>
              <w:pStyle w:val="normal0"/>
              <w:widowControl w:val="0"/>
              <w:spacing w:after="0" w:line="276" w:lineRule="auto"/>
            </w:pPr>
          </w:p>
        </w:tc>
        <w:tc>
          <w:tcPr>
            <w:tcW w:w="809" w:type="dxa"/>
            <w:shd w:val="clear" w:color="auto" w:fill="FFFFFF"/>
            <w:tcMar>
              <w:top w:w="14" w:type="dxa"/>
              <w:left w:w="14" w:type="dxa"/>
              <w:bottom w:w="14" w:type="dxa"/>
              <w:right w:w="14" w:type="dxa"/>
            </w:tcMar>
            <w:vAlign w:val="center"/>
          </w:tcPr>
          <w:p w14:paraId="74A6777B" w14:textId="77777777" w:rsidR="00AF044C" w:rsidRDefault="00AF044C">
            <w:pPr>
              <w:pStyle w:val="normal0"/>
              <w:widowControl w:val="0"/>
              <w:spacing w:after="0" w:line="276" w:lineRule="auto"/>
            </w:pPr>
          </w:p>
        </w:tc>
        <w:tc>
          <w:tcPr>
            <w:tcW w:w="1531" w:type="dxa"/>
            <w:shd w:val="clear" w:color="auto" w:fill="FFFFFF"/>
            <w:tcMar>
              <w:top w:w="14" w:type="dxa"/>
              <w:left w:w="14" w:type="dxa"/>
              <w:bottom w:w="14" w:type="dxa"/>
              <w:right w:w="14" w:type="dxa"/>
            </w:tcMar>
            <w:vAlign w:val="center"/>
          </w:tcPr>
          <w:p w14:paraId="31429D00" w14:textId="77777777" w:rsidR="00AF044C" w:rsidRDefault="00AF044C">
            <w:pPr>
              <w:pStyle w:val="normal0"/>
              <w:widowControl w:val="0"/>
              <w:spacing w:after="0" w:line="276" w:lineRule="auto"/>
            </w:pPr>
          </w:p>
        </w:tc>
        <w:tc>
          <w:tcPr>
            <w:tcW w:w="1605" w:type="dxa"/>
            <w:shd w:val="clear" w:color="auto" w:fill="FFFFFF"/>
            <w:tcMar>
              <w:top w:w="14" w:type="dxa"/>
              <w:left w:w="14" w:type="dxa"/>
              <w:bottom w:w="14" w:type="dxa"/>
              <w:right w:w="14" w:type="dxa"/>
            </w:tcMar>
            <w:vAlign w:val="center"/>
          </w:tcPr>
          <w:p w14:paraId="638DD174" w14:textId="77777777" w:rsidR="00AF044C" w:rsidRDefault="00AF044C">
            <w:pPr>
              <w:pStyle w:val="normal0"/>
              <w:widowControl w:val="0"/>
              <w:spacing w:after="0" w:line="276" w:lineRule="auto"/>
            </w:pPr>
          </w:p>
        </w:tc>
      </w:tr>
      <w:tr w:rsidR="00AF044C" w14:paraId="133A948C" w14:textId="77777777">
        <w:trPr>
          <w:trHeight w:val="300"/>
        </w:trPr>
        <w:tc>
          <w:tcPr>
            <w:tcW w:w="2964" w:type="dxa"/>
            <w:shd w:val="clear" w:color="auto" w:fill="FFFFFF"/>
            <w:tcMar>
              <w:top w:w="14" w:type="dxa"/>
              <w:left w:w="14" w:type="dxa"/>
              <w:bottom w:w="14" w:type="dxa"/>
              <w:right w:w="14" w:type="dxa"/>
            </w:tcMar>
            <w:vAlign w:val="center"/>
          </w:tcPr>
          <w:p w14:paraId="424D6C0C" w14:textId="77777777" w:rsidR="00AF044C" w:rsidRDefault="00AF044C">
            <w:pPr>
              <w:pStyle w:val="normal0"/>
            </w:pPr>
          </w:p>
        </w:tc>
        <w:tc>
          <w:tcPr>
            <w:tcW w:w="1531" w:type="dxa"/>
            <w:shd w:val="clear" w:color="auto" w:fill="FFFFFF"/>
            <w:tcMar>
              <w:top w:w="14" w:type="dxa"/>
              <w:left w:w="14" w:type="dxa"/>
              <w:bottom w:w="14" w:type="dxa"/>
              <w:right w:w="14" w:type="dxa"/>
            </w:tcMar>
            <w:vAlign w:val="center"/>
          </w:tcPr>
          <w:p w14:paraId="2F36F2C2" w14:textId="77777777" w:rsidR="00AF044C" w:rsidRDefault="00E374FF">
            <w:pPr>
              <w:pStyle w:val="normal0"/>
            </w:pPr>
            <w:r>
              <w:rPr>
                <w:b/>
                <w:sz w:val="22"/>
              </w:rPr>
              <w:t>Academic Arts High School</w:t>
            </w:r>
          </w:p>
        </w:tc>
        <w:tc>
          <w:tcPr>
            <w:tcW w:w="1080" w:type="dxa"/>
            <w:shd w:val="clear" w:color="auto" w:fill="FFFFFF"/>
            <w:tcMar>
              <w:top w:w="14" w:type="dxa"/>
              <w:left w:w="14" w:type="dxa"/>
              <w:bottom w:w="14" w:type="dxa"/>
              <w:right w:w="14" w:type="dxa"/>
            </w:tcMar>
            <w:vAlign w:val="center"/>
          </w:tcPr>
          <w:p w14:paraId="6A0BD39E" w14:textId="77777777" w:rsidR="00AF044C" w:rsidRDefault="00E374FF">
            <w:pPr>
              <w:pStyle w:val="normal0"/>
            </w:pPr>
            <w:r>
              <w:rPr>
                <w:b/>
                <w:sz w:val="22"/>
              </w:rPr>
              <w:t>State</w:t>
            </w:r>
          </w:p>
        </w:tc>
        <w:tc>
          <w:tcPr>
            <w:tcW w:w="809" w:type="dxa"/>
            <w:shd w:val="clear" w:color="auto" w:fill="FFFFFF"/>
            <w:tcMar>
              <w:top w:w="14" w:type="dxa"/>
              <w:left w:w="14" w:type="dxa"/>
              <w:bottom w:w="14" w:type="dxa"/>
              <w:right w:w="14" w:type="dxa"/>
            </w:tcMar>
            <w:vAlign w:val="center"/>
          </w:tcPr>
          <w:p w14:paraId="62C237C0" w14:textId="77777777" w:rsidR="00AF044C" w:rsidRDefault="00E374FF">
            <w:pPr>
              <w:pStyle w:val="normal0"/>
            </w:pPr>
            <w:r>
              <w:rPr>
                <w:b/>
                <w:sz w:val="22"/>
              </w:rPr>
              <w:t xml:space="preserve"> Local District</w:t>
            </w:r>
          </w:p>
        </w:tc>
        <w:tc>
          <w:tcPr>
            <w:tcW w:w="1531" w:type="dxa"/>
            <w:shd w:val="clear" w:color="auto" w:fill="FFFFFF"/>
            <w:tcMar>
              <w:top w:w="14" w:type="dxa"/>
              <w:left w:w="14" w:type="dxa"/>
              <w:bottom w:w="14" w:type="dxa"/>
              <w:right w:w="14" w:type="dxa"/>
            </w:tcMar>
            <w:vAlign w:val="center"/>
          </w:tcPr>
          <w:p w14:paraId="4FE1BB68" w14:textId="77777777" w:rsidR="00AF044C" w:rsidRDefault="00E374FF">
            <w:pPr>
              <w:pStyle w:val="normal0"/>
            </w:pPr>
            <w:r>
              <w:rPr>
                <w:b/>
                <w:sz w:val="22"/>
              </w:rPr>
              <w:t>Rivers Edge Academy</w:t>
            </w:r>
          </w:p>
        </w:tc>
        <w:tc>
          <w:tcPr>
            <w:tcW w:w="1605" w:type="dxa"/>
            <w:shd w:val="clear" w:color="auto" w:fill="FFFFFF"/>
            <w:tcMar>
              <w:top w:w="14" w:type="dxa"/>
              <w:left w:w="14" w:type="dxa"/>
              <w:bottom w:w="14" w:type="dxa"/>
              <w:right w:w="14" w:type="dxa"/>
            </w:tcMar>
            <w:vAlign w:val="center"/>
          </w:tcPr>
          <w:p w14:paraId="21DF6BE2" w14:textId="77777777" w:rsidR="00AF044C" w:rsidRDefault="00E374FF">
            <w:pPr>
              <w:pStyle w:val="normal0"/>
            </w:pPr>
            <w:r>
              <w:rPr>
                <w:b/>
                <w:sz w:val="22"/>
              </w:rPr>
              <w:t>High School for Recording Arts</w:t>
            </w:r>
          </w:p>
        </w:tc>
      </w:tr>
      <w:tr w:rsidR="00AF044C" w14:paraId="31DD5F19" w14:textId="77777777">
        <w:trPr>
          <w:trHeight w:val="420"/>
        </w:trPr>
        <w:tc>
          <w:tcPr>
            <w:tcW w:w="2964" w:type="dxa"/>
            <w:shd w:val="clear" w:color="auto" w:fill="FFFFFF"/>
            <w:tcMar>
              <w:top w:w="14" w:type="dxa"/>
              <w:left w:w="14" w:type="dxa"/>
              <w:bottom w:w="14" w:type="dxa"/>
              <w:right w:w="14" w:type="dxa"/>
            </w:tcMar>
            <w:vAlign w:val="center"/>
          </w:tcPr>
          <w:p w14:paraId="4961715C" w14:textId="77777777" w:rsidR="00AF044C" w:rsidRDefault="00E374FF">
            <w:pPr>
              <w:pStyle w:val="normal0"/>
            </w:pPr>
            <w:r>
              <w:rPr>
                <w:sz w:val="22"/>
              </w:rPr>
              <w:t>2014</w:t>
            </w:r>
          </w:p>
        </w:tc>
        <w:tc>
          <w:tcPr>
            <w:tcW w:w="1531" w:type="dxa"/>
            <w:shd w:val="clear" w:color="auto" w:fill="FFFFFF"/>
            <w:tcMar>
              <w:top w:w="14" w:type="dxa"/>
              <w:left w:w="14" w:type="dxa"/>
              <w:bottom w:w="14" w:type="dxa"/>
              <w:right w:w="14" w:type="dxa"/>
            </w:tcMar>
            <w:vAlign w:val="center"/>
          </w:tcPr>
          <w:p w14:paraId="3A46C099" w14:textId="77777777" w:rsidR="00AF044C" w:rsidRDefault="00E374FF">
            <w:pPr>
              <w:pStyle w:val="normal0"/>
            </w:pPr>
            <w:r>
              <w:rPr>
                <w:sz w:val="22"/>
              </w:rPr>
              <w:t>0%</w:t>
            </w:r>
          </w:p>
        </w:tc>
        <w:tc>
          <w:tcPr>
            <w:tcW w:w="1080" w:type="dxa"/>
            <w:shd w:val="clear" w:color="auto" w:fill="FFFFFF"/>
            <w:tcMar>
              <w:top w:w="14" w:type="dxa"/>
              <w:left w:w="14" w:type="dxa"/>
              <w:bottom w:w="14" w:type="dxa"/>
              <w:right w:w="14" w:type="dxa"/>
            </w:tcMar>
            <w:vAlign w:val="center"/>
          </w:tcPr>
          <w:p w14:paraId="47576FD2" w14:textId="77777777" w:rsidR="00AF044C" w:rsidRDefault="00E374FF">
            <w:pPr>
              <w:pStyle w:val="normal0"/>
            </w:pPr>
            <w:r>
              <w:rPr>
                <w:sz w:val="22"/>
              </w:rPr>
              <w:t>60.5%</w:t>
            </w:r>
          </w:p>
        </w:tc>
        <w:tc>
          <w:tcPr>
            <w:tcW w:w="809" w:type="dxa"/>
            <w:shd w:val="clear" w:color="auto" w:fill="FFFFFF"/>
            <w:tcMar>
              <w:top w:w="14" w:type="dxa"/>
              <w:left w:w="14" w:type="dxa"/>
              <w:bottom w:w="14" w:type="dxa"/>
              <w:right w:w="14" w:type="dxa"/>
            </w:tcMar>
            <w:vAlign w:val="center"/>
          </w:tcPr>
          <w:p w14:paraId="006994A6" w14:textId="77777777" w:rsidR="00AF044C" w:rsidRDefault="00E374FF">
            <w:pPr>
              <w:pStyle w:val="normal0"/>
            </w:pPr>
            <w:r>
              <w:rPr>
                <w:sz w:val="22"/>
              </w:rPr>
              <w:t>53.7%</w:t>
            </w:r>
          </w:p>
        </w:tc>
        <w:tc>
          <w:tcPr>
            <w:tcW w:w="1531" w:type="dxa"/>
            <w:shd w:val="clear" w:color="auto" w:fill="FFFFFF"/>
            <w:tcMar>
              <w:top w:w="14" w:type="dxa"/>
              <w:left w:w="14" w:type="dxa"/>
              <w:bottom w:w="14" w:type="dxa"/>
              <w:right w:w="14" w:type="dxa"/>
            </w:tcMar>
            <w:vAlign w:val="center"/>
          </w:tcPr>
          <w:p w14:paraId="6D78511C" w14:textId="77777777" w:rsidR="00AF044C" w:rsidRDefault="00E374FF">
            <w:pPr>
              <w:pStyle w:val="normal0"/>
            </w:pPr>
            <w:r>
              <w:rPr>
                <w:sz w:val="22"/>
              </w:rPr>
              <w:t>15.4%</w:t>
            </w:r>
          </w:p>
        </w:tc>
        <w:tc>
          <w:tcPr>
            <w:tcW w:w="1605" w:type="dxa"/>
            <w:shd w:val="clear" w:color="auto" w:fill="FFFFFF"/>
            <w:tcMar>
              <w:top w:w="14" w:type="dxa"/>
              <w:left w:w="14" w:type="dxa"/>
              <w:bottom w:w="14" w:type="dxa"/>
              <w:right w:w="14" w:type="dxa"/>
            </w:tcMar>
            <w:vAlign w:val="center"/>
          </w:tcPr>
          <w:p w14:paraId="3BCC90D7" w14:textId="77777777" w:rsidR="00AF044C" w:rsidRDefault="00E374FF">
            <w:pPr>
              <w:pStyle w:val="normal0"/>
            </w:pPr>
            <w:r>
              <w:rPr>
                <w:sz w:val="22"/>
              </w:rPr>
              <w:t>3.8%</w:t>
            </w:r>
          </w:p>
        </w:tc>
      </w:tr>
      <w:tr w:rsidR="00AF044C" w14:paraId="58FF392E" w14:textId="77777777">
        <w:trPr>
          <w:trHeight w:val="420"/>
        </w:trPr>
        <w:tc>
          <w:tcPr>
            <w:tcW w:w="2964" w:type="dxa"/>
            <w:shd w:val="clear" w:color="auto" w:fill="FFFFFF"/>
            <w:tcMar>
              <w:top w:w="14" w:type="dxa"/>
              <w:left w:w="14" w:type="dxa"/>
              <w:bottom w:w="14" w:type="dxa"/>
              <w:right w:w="14" w:type="dxa"/>
            </w:tcMar>
            <w:vAlign w:val="center"/>
          </w:tcPr>
          <w:p w14:paraId="14961781" w14:textId="77777777" w:rsidR="00AF044C" w:rsidRDefault="00E374FF">
            <w:pPr>
              <w:pStyle w:val="normal0"/>
            </w:pPr>
            <w:r>
              <w:rPr>
                <w:sz w:val="22"/>
              </w:rPr>
              <w:t>2013</w:t>
            </w:r>
          </w:p>
        </w:tc>
        <w:tc>
          <w:tcPr>
            <w:tcW w:w="1531" w:type="dxa"/>
            <w:shd w:val="clear" w:color="auto" w:fill="FFFFFF"/>
            <w:tcMar>
              <w:top w:w="14" w:type="dxa"/>
              <w:left w:w="14" w:type="dxa"/>
              <w:bottom w:w="14" w:type="dxa"/>
              <w:right w:w="14" w:type="dxa"/>
            </w:tcMar>
            <w:vAlign w:val="center"/>
          </w:tcPr>
          <w:p w14:paraId="5D106609" w14:textId="77777777" w:rsidR="00AF044C" w:rsidRDefault="00E374FF">
            <w:pPr>
              <w:pStyle w:val="normal0"/>
            </w:pPr>
            <w:r>
              <w:rPr>
                <w:sz w:val="22"/>
              </w:rPr>
              <w:t>8.3%</w:t>
            </w:r>
          </w:p>
        </w:tc>
        <w:tc>
          <w:tcPr>
            <w:tcW w:w="1080" w:type="dxa"/>
            <w:shd w:val="clear" w:color="auto" w:fill="FFFFFF"/>
            <w:tcMar>
              <w:top w:w="14" w:type="dxa"/>
              <w:left w:w="14" w:type="dxa"/>
              <w:bottom w:w="14" w:type="dxa"/>
              <w:right w:w="14" w:type="dxa"/>
            </w:tcMar>
            <w:vAlign w:val="center"/>
          </w:tcPr>
          <w:p w14:paraId="59274D9F" w14:textId="77777777" w:rsidR="00AF044C" w:rsidRDefault="00E374FF">
            <w:pPr>
              <w:pStyle w:val="normal0"/>
            </w:pPr>
            <w:r>
              <w:rPr>
                <w:sz w:val="22"/>
              </w:rPr>
              <w:t>42.1%</w:t>
            </w:r>
          </w:p>
        </w:tc>
        <w:tc>
          <w:tcPr>
            <w:tcW w:w="809" w:type="dxa"/>
            <w:shd w:val="clear" w:color="auto" w:fill="FFFFFF"/>
            <w:tcMar>
              <w:top w:w="14" w:type="dxa"/>
              <w:left w:w="14" w:type="dxa"/>
              <w:bottom w:w="14" w:type="dxa"/>
              <w:right w:w="14" w:type="dxa"/>
            </w:tcMar>
            <w:vAlign w:val="center"/>
          </w:tcPr>
          <w:p w14:paraId="53D9AB3F" w14:textId="77777777" w:rsidR="00AF044C" w:rsidRDefault="00E374FF">
            <w:pPr>
              <w:pStyle w:val="normal0"/>
            </w:pPr>
            <w:r>
              <w:rPr>
                <w:sz w:val="22"/>
              </w:rPr>
              <w:t>53.8%</w:t>
            </w:r>
          </w:p>
        </w:tc>
        <w:tc>
          <w:tcPr>
            <w:tcW w:w="1531" w:type="dxa"/>
            <w:shd w:val="clear" w:color="auto" w:fill="FFFFFF"/>
            <w:tcMar>
              <w:top w:w="14" w:type="dxa"/>
              <w:left w:w="14" w:type="dxa"/>
              <w:bottom w:w="14" w:type="dxa"/>
              <w:right w:w="14" w:type="dxa"/>
            </w:tcMar>
            <w:vAlign w:val="center"/>
          </w:tcPr>
          <w:p w14:paraId="608B6B99" w14:textId="77777777" w:rsidR="00AF044C" w:rsidRDefault="00E374FF">
            <w:pPr>
              <w:pStyle w:val="normal0"/>
            </w:pPr>
            <w:r>
              <w:rPr>
                <w:sz w:val="22"/>
              </w:rPr>
              <w:t>12%</w:t>
            </w:r>
          </w:p>
        </w:tc>
        <w:tc>
          <w:tcPr>
            <w:tcW w:w="1605" w:type="dxa"/>
            <w:shd w:val="clear" w:color="auto" w:fill="FFFFFF"/>
            <w:tcMar>
              <w:top w:w="14" w:type="dxa"/>
              <w:left w:w="14" w:type="dxa"/>
              <w:bottom w:w="14" w:type="dxa"/>
              <w:right w:w="14" w:type="dxa"/>
            </w:tcMar>
            <w:vAlign w:val="center"/>
          </w:tcPr>
          <w:p w14:paraId="5FABB302" w14:textId="77777777" w:rsidR="00AF044C" w:rsidRDefault="00E374FF">
            <w:pPr>
              <w:pStyle w:val="normal0"/>
            </w:pPr>
            <w:r>
              <w:rPr>
                <w:sz w:val="22"/>
              </w:rPr>
              <w:t>12.1%</w:t>
            </w:r>
          </w:p>
        </w:tc>
      </w:tr>
      <w:tr w:rsidR="00AF044C" w14:paraId="59EC5C61" w14:textId="77777777">
        <w:trPr>
          <w:trHeight w:val="420"/>
        </w:trPr>
        <w:tc>
          <w:tcPr>
            <w:tcW w:w="2964" w:type="dxa"/>
            <w:shd w:val="clear" w:color="auto" w:fill="FFFFFF"/>
            <w:tcMar>
              <w:top w:w="14" w:type="dxa"/>
              <w:left w:w="14" w:type="dxa"/>
              <w:bottom w:w="14" w:type="dxa"/>
              <w:right w:w="14" w:type="dxa"/>
            </w:tcMar>
            <w:vAlign w:val="center"/>
          </w:tcPr>
          <w:p w14:paraId="5241714D" w14:textId="77777777" w:rsidR="00AF044C" w:rsidRDefault="00E374FF">
            <w:pPr>
              <w:pStyle w:val="normal0"/>
            </w:pPr>
            <w:r>
              <w:rPr>
                <w:sz w:val="22"/>
              </w:rPr>
              <w:t>2012</w:t>
            </w:r>
          </w:p>
        </w:tc>
        <w:tc>
          <w:tcPr>
            <w:tcW w:w="1531" w:type="dxa"/>
            <w:shd w:val="clear" w:color="auto" w:fill="FFFFFF"/>
            <w:tcMar>
              <w:top w:w="14" w:type="dxa"/>
              <w:left w:w="14" w:type="dxa"/>
              <w:bottom w:w="14" w:type="dxa"/>
              <w:right w:w="14" w:type="dxa"/>
            </w:tcMar>
            <w:vAlign w:val="center"/>
          </w:tcPr>
          <w:p w14:paraId="33A47DC6" w14:textId="77777777" w:rsidR="00AF044C" w:rsidRDefault="00E374FF">
            <w:pPr>
              <w:pStyle w:val="normal0"/>
            </w:pPr>
            <w:r>
              <w:rPr>
                <w:sz w:val="22"/>
              </w:rPr>
              <w:t>0%</w:t>
            </w:r>
          </w:p>
        </w:tc>
        <w:tc>
          <w:tcPr>
            <w:tcW w:w="1080" w:type="dxa"/>
            <w:shd w:val="clear" w:color="auto" w:fill="FFFFFF"/>
            <w:tcMar>
              <w:top w:w="14" w:type="dxa"/>
              <w:left w:w="14" w:type="dxa"/>
              <w:bottom w:w="14" w:type="dxa"/>
              <w:right w:w="14" w:type="dxa"/>
            </w:tcMar>
            <w:vAlign w:val="center"/>
          </w:tcPr>
          <w:p w14:paraId="4879F6DC" w14:textId="77777777" w:rsidR="00AF044C" w:rsidRDefault="00E374FF">
            <w:pPr>
              <w:pStyle w:val="normal0"/>
            </w:pPr>
            <w:r>
              <w:rPr>
                <w:sz w:val="22"/>
              </w:rPr>
              <w:t>61.3%</w:t>
            </w:r>
          </w:p>
        </w:tc>
        <w:tc>
          <w:tcPr>
            <w:tcW w:w="809" w:type="dxa"/>
            <w:shd w:val="clear" w:color="auto" w:fill="FFFFFF"/>
            <w:tcMar>
              <w:top w:w="14" w:type="dxa"/>
              <w:left w:w="14" w:type="dxa"/>
              <w:bottom w:w="14" w:type="dxa"/>
              <w:right w:w="14" w:type="dxa"/>
            </w:tcMar>
            <w:vAlign w:val="center"/>
          </w:tcPr>
          <w:p w14:paraId="0A003F46" w14:textId="77777777" w:rsidR="00AF044C" w:rsidRDefault="00E374FF">
            <w:pPr>
              <w:pStyle w:val="normal0"/>
            </w:pPr>
            <w:r>
              <w:rPr>
                <w:sz w:val="22"/>
              </w:rPr>
              <w:t>57.5%</w:t>
            </w:r>
          </w:p>
        </w:tc>
        <w:tc>
          <w:tcPr>
            <w:tcW w:w="1531" w:type="dxa"/>
            <w:shd w:val="clear" w:color="auto" w:fill="FFFFFF"/>
            <w:tcMar>
              <w:top w:w="14" w:type="dxa"/>
              <w:left w:w="14" w:type="dxa"/>
              <w:bottom w:w="14" w:type="dxa"/>
              <w:right w:w="14" w:type="dxa"/>
            </w:tcMar>
            <w:vAlign w:val="center"/>
          </w:tcPr>
          <w:p w14:paraId="468822BE" w14:textId="77777777" w:rsidR="00AF044C" w:rsidRDefault="00E374FF">
            <w:pPr>
              <w:pStyle w:val="normal0"/>
            </w:pPr>
            <w:r>
              <w:rPr>
                <w:sz w:val="22"/>
              </w:rPr>
              <w:t>0%</w:t>
            </w:r>
          </w:p>
        </w:tc>
        <w:tc>
          <w:tcPr>
            <w:tcW w:w="1605" w:type="dxa"/>
            <w:shd w:val="clear" w:color="auto" w:fill="FFFFFF"/>
            <w:tcMar>
              <w:top w:w="14" w:type="dxa"/>
              <w:left w:w="14" w:type="dxa"/>
              <w:bottom w:w="14" w:type="dxa"/>
              <w:right w:w="14" w:type="dxa"/>
            </w:tcMar>
            <w:vAlign w:val="center"/>
          </w:tcPr>
          <w:p w14:paraId="6FA9A358" w14:textId="77777777" w:rsidR="00AF044C" w:rsidRDefault="00E374FF">
            <w:pPr>
              <w:pStyle w:val="normal0"/>
            </w:pPr>
            <w:r>
              <w:rPr>
                <w:sz w:val="22"/>
              </w:rPr>
              <w:t>0%</w:t>
            </w:r>
          </w:p>
        </w:tc>
      </w:tr>
    </w:tbl>
    <w:p w14:paraId="5BA0E75A" w14:textId="77777777" w:rsidR="00AF044C" w:rsidRDefault="00AF044C">
      <w:pPr>
        <w:pStyle w:val="normal0"/>
      </w:pPr>
    </w:p>
    <w:tbl>
      <w:tblPr>
        <w:tblStyle w:val="a9"/>
        <w:tblW w:w="95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60"/>
        <w:gridCol w:w="1476"/>
        <w:gridCol w:w="1196"/>
        <w:gridCol w:w="1028"/>
        <w:gridCol w:w="1344"/>
        <w:gridCol w:w="1516"/>
      </w:tblGrid>
      <w:tr w:rsidR="00AF044C" w14:paraId="3BDF3122" w14:textId="77777777">
        <w:trPr>
          <w:trHeight w:val="480"/>
        </w:trPr>
        <w:tc>
          <w:tcPr>
            <w:tcW w:w="2960" w:type="dxa"/>
            <w:shd w:val="clear" w:color="auto" w:fill="FFFFFF"/>
            <w:tcMar>
              <w:top w:w="14" w:type="dxa"/>
              <w:left w:w="14" w:type="dxa"/>
              <w:bottom w:w="14" w:type="dxa"/>
              <w:right w:w="14" w:type="dxa"/>
            </w:tcMar>
            <w:vAlign w:val="center"/>
          </w:tcPr>
          <w:p w14:paraId="46D85A09" w14:textId="77777777" w:rsidR="00AF044C" w:rsidRDefault="00E374FF">
            <w:pPr>
              <w:pStyle w:val="normal0"/>
            </w:pPr>
            <w:r>
              <w:rPr>
                <w:b/>
                <w:sz w:val="22"/>
              </w:rPr>
              <w:t>Proficiency Rates, Reading</w:t>
            </w:r>
          </w:p>
        </w:tc>
        <w:tc>
          <w:tcPr>
            <w:tcW w:w="1476" w:type="dxa"/>
            <w:shd w:val="clear" w:color="auto" w:fill="FFFFFF"/>
            <w:tcMar>
              <w:top w:w="14" w:type="dxa"/>
              <w:left w:w="14" w:type="dxa"/>
              <w:bottom w:w="14" w:type="dxa"/>
              <w:right w:w="14" w:type="dxa"/>
            </w:tcMar>
            <w:vAlign w:val="center"/>
          </w:tcPr>
          <w:p w14:paraId="7502EC26" w14:textId="77777777" w:rsidR="00AF044C" w:rsidRDefault="00AF044C">
            <w:pPr>
              <w:pStyle w:val="normal0"/>
              <w:widowControl w:val="0"/>
              <w:spacing w:after="0" w:line="276" w:lineRule="auto"/>
            </w:pPr>
          </w:p>
        </w:tc>
        <w:tc>
          <w:tcPr>
            <w:tcW w:w="1196" w:type="dxa"/>
            <w:shd w:val="clear" w:color="auto" w:fill="FFFFFF"/>
            <w:tcMar>
              <w:top w:w="14" w:type="dxa"/>
              <w:left w:w="14" w:type="dxa"/>
              <w:bottom w:w="14" w:type="dxa"/>
              <w:right w:w="14" w:type="dxa"/>
            </w:tcMar>
            <w:vAlign w:val="center"/>
          </w:tcPr>
          <w:p w14:paraId="0C2A68B1" w14:textId="77777777" w:rsidR="00AF044C" w:rsidRDefault="00AF044C">
            <w:pPr>
              <w:pStyle w:val="normal0"/>
              <w:widowControl w:val="0"/>
              <w:spacing w:after="0" w:line="276" w:lineRule="auto"/>
            </w:pPr>
          </w:p>
        </w:tc>
        <w:tc>
          <w:tcPr>
            <w:tcW w:w="1028" w:type="dxa"/>
            <w:shd w:val="clear" w:color="auto" w:fill="FFFFFF"/>
            <w:tcMar>
              <w:top w:w="14" w:type="dxa"/>
              <w:left w:w="14" w:type="dxa"/>
              <w:bottom w:w="14" w:type="dxa"/>
              <w:right w:w="14" w:type="dxa"/>
            </w:tcMar>
            <w:vAlign w:val="center"/>
          </w:tcPr>
          <w:p w14:paraId="51FEFD94" w14:textId="77777777" w:rsidR="00AF044C" w:rsidRDefault="00AF044C">
            <w:pPr>
              <w:pStyle w:val="normal0"/>
              <w:widowControl w:val="0"/>
              <w:spacing w:after="0" w:line="276" w:lineRule="auto"/>
            </w:pPr>
          </w:p>
        </w:tc>
        <w:tc>
          <w:tcPr>
            <w:tcW w:w="1344" w:type="dxa"/>
            <w:shd w:val="clear" w:color="auto" w:fill="FFFFFF"/>
            <w:tcMar>
              <w:top w:w="14" w:type="dxa"/>
              <w:left w:w="14" w:type="dxa"/>
              <w:bottom w:w="14" w:type="dxa"/>
              <w:right w:w="14" w:type="dxa"/>
            </w:tcMar>
            <w:vAlign w:val="center"/>
          </w:tcPr>
          <w:p w14:paraId="3E530835" w14:textId="77777777" w:rsidR="00AF044C" w:rsidRDefault="00AF044C">
            <w:pPr>
              <w:pStyle w:val="normal0"/>
              <w:widowControl w:val="0"/>
              <w:spacing w:after="0" w:line="276" w:lineRule="auto"/>
            </w:pPr>
          </w:p>
        </w:tc>
        <w:tc>
          <w:tcPr>
            <w:tcW w:w="1516" w:type="dxa"/>
            <w:shd w:val="clear" w:color="auto" w:fill="FFFFFF"/>
            <w:tcMar>
              <w:top w:w="14" w:type="dxa"/>
              <w:left w:w="14" w:type="dxa"/>
              <w:bottom w:w="14" w:type="dxa"/>
              <w:right w:w="14" w:type="dxa"/>
            </w:tcMar>
            <w:vAlign w:val="center"/>
          </w:tcPr>
          <w:p w14:paraId="126EB33F" w14:textId="77777777" w:rsidR="00AF044C" w:rsidRDefault="00AF044C">
            <w:pPr>
              <w:pStyle w:val="normal0"/>
              <w:widowControl w:val="0"/>
              <w:spacing w:after="0" w:line="276" w:lineRule="auto"/>
            </w:pPr>
          </w:p>
        </w:tc>
      </w:tr>
      <w:tr w:rsidR="00AF044C" w14:paraId="47ABDAF2" w14:textId="77777777">
        <w:trPr>
          <w:trHeight w:val="300"/>
        </w:trPr>
        <w:tc>
          <w:tcPr>
            <w:tcW w:w="2960" w:type="dxa"/>
            <w:shd w:val="clear" w:color="auto" w:fill="FFFFFF"/>
            <w:tcMar>
              <w:top w:w="14" w:type="dxa"/>
              <w:left w:w="14" w:type="dxa"/>
              <w:bottom w:w="14" w:type="dxa"/>
              <w:right w:w="14" w:type="dxa"/>
            </w:tcMar>
            <w:vAlign w:val="center"/>
          </w:tcPr>
          <w:p w14:paraId="7C6CB67F" w14:textId="77777777" w:rsidR="00AF044C" w:rsidRDefault="00AF044C">
            <w:pPr>
              <w:pStyle w:val="normal0"/>
            </w:pPr>
          </w:p>
        </w:tc>
        <w:tc>
          <w:tcPr>
            <w:tcW w:w="1476" w:type="dxa"/>
            <w:shd w:val="clear" w:color="auto" w:fill="FFFFFF"/>
            <w:tcMar>
              <w:top w:w="14" w:type="dxa"/>
              <w:left w:w="14" w:type="dxa"/>
              <w:bottom w:w="14" w:type="dxa"/>
              <w:right w:w="14" w:type="dxa"/>
            </w:tcMar>
            <w:vAlign w:val="center"/>
          </w:tcPr>
          <w:p w14:paraId="71A21B79" w14:textId="77777777" w:rsidR="00AF044C" w:rsidRDefault="00E374FF">
            <w:pPr>
              <w:pStyle w:val="normal0"/>
            </w:pPr>
            <w:r>
              <w:rPr>
                <w:b/>
                <w:sz w:val="22"/>
              </w:rPr>
              <w:t>Academic Arts High School</w:t>
            </w:r>
          </w:p>
        </w:tc>
        <w:tc>
          <w:tcPr>
            <w:tcW w:w="1196" w:type="dxa"/>
            <w:shd w:val="clear" w:color="auto" w:fill="FFFFFF"/>
            <w:tcMar>
              <w:top w:w="14" w:type="dxa"/>
              <w:left w:w="14" w:type="dxa"/>
              <w:bottom w:w="14" w:type="dxa"/>
              <w:right w:w="14" w:type="dxa"/>
            </w:tcMar>
            <w:vAlign w:val="center"/>
          </w:tcPr>
          <w:p w14:paraId="7304DC2D" w14:textId="77777777" w:rsidR="00AF044C" w:rsidRDefault="00E374FF">
            <w:pPr>
              <w:pStyle w:val="normal0"/>
            </w:pPr>
            <w:r>
              <w:rPr>
                <w:b/>
                <w:sz w:val="22"/>
              </w:rPr>
              <w:t>State</w:t>
            </w:r>
          </w:p>
        </w:tc>
        <w:tc>
          <w:tcPr>
            <w:tcW w:w="1028" w:type="dxa"/>
            <w:shd w:val="clear" w:color="auto" w:fill="FFFFFF"/>
            <w:tcMar>
              <w:top w:w="14" w:type="dxa"/>
              <w:left w:w="14" w:type="dxa"/>
              <w:bottom w:w="14" w:type="dxa"/>
              <w:right w:w="14" w:type="dxa"/>
            </w:tcMar>
            <w:vAlign w:val="center"/>
          </w:tcPr>
          <w:p w14:paraId="1C7FA7DB" w14:textId="77777777" w:rsidR="00AF044C" w:rsidRDefault="00E374FF">
            <w:pPr>
              <w:pStyle w:val="normal0"/>
            </w:pPr>
            <w:r>
              <w:rPr>
                <w:b/>
                <w:sz w:val="22"/>
              </w:rPr>
              <w:t xml:space="preserve"> Local District</w:t>
            </w:r>
          </w:p>
        </w:tc>
        <w:tc>
          <w:tcPr>
            <w:tcW w:w="1344" w:type="dxa"/>
            <w:shd w:val="clear" w:color="auto" w:fill="FFFFFF"/>
            <w:tcMar>
              <w:top w:w="14" w:type="dxa"/>
              <w:left w:w="14" w:type="dxa"/>
              <w:bottom w:w="14" w:type="dxa"/>
              <w:right w:w="14" w:type="dxa"/>
            </w:tcMar>
            <w:vAlign w:val="center"/>
          </w:tcPr>
          <w:p w14:paraId="6857399F" w14:textId="77777777" w:rsidR="00AF044C" w:rsidRDefault="00E374FF">
            <w:pPr>
              <w:pStyle w:val="normal0"/>
            </w:pPr>
            <w:r>
              <w:rPr>
                <w:b/>
                <w:sz w:val="22"/>
              </w:rPr>
              <w:t>Rivers Edge Academy</w:t>
            </w:r>
          </w:p>
        </w:tc>
        <w:tc>
          <w:tcPr>
            <w:tcW w:w="1516" w:type="dxa"/>
            <w:shd w:val="clear" w:color="auto" w:fill="FFFFFF"/>
            <w:tcMar>
              <w:top w:w="14" w:type="dxa"/>
              <w:left w:w="14" w:type="dxa"/>
              <w:bottom w:w="14" w:type="dxa"/>
              <w:right w:w="14" w:type="dxa"/>
            </w:tcMar>
            <w:vAlign w:val="center"/>
          </w:tcPr>
          <w:p w14:paraId="754A8A62" w14:textId="77777777" w:rsidR="00AF044C" w:rsidRDefault="00E374FF">
            <w:pPr>
              <w:pStyle w:val="normal0"/>
            </w:pPr>
            <w:r>
              <w:rPr>
                <w:b/>
                <w:sz w:val="22"/>
              </w:rPr>
              <w:t>High School for Recording Arts</w:t>
            </w:r>
          </w:p>
        </w:tc>
      </w:tr>
      <w:tr w:rsidR="00AF044C" w14:paraId="66541E13" w14:textId="77777777">
        <w:trPr>
          <w:trHeight w:val="420"/>
        </w:trPr>
        <w:tc>
          <w:tcPr>
            <w:tcW w:w="2960" w:type="dxa"/>
            <w:shd w:val="clear" w:color="auto" w:fill="FFFFFF"/>
            <w:tcMar>
              <w:top w:w="14" w:type="dxa"/>
              <w:left w:w="14" w:type="dxa"/>
              <w:bottom w:w="14" w:type="dxa"/>
              <w:right w:w="14" w:type="dxa"/>
            </w:tcMar>
            <w:vAlign w:val="center"/>
          </w:tcPr>
          <w:p w14:paraId="26FB4DCF" w14:textId="77777777" w:rsidR="00AF044C" w:rsidRDefault="00E374FF">
            <w:pPr>
              <w:pStyle w:val="normal0"/>
            </w:pPr>
            <w:r>
              <w:rPr>
                <w:sz w:val="22"/>
              </w:rPr>
              <w:t>2014</w:t>
            </w:r>
          </w:p>
        </w:tc>
        <w:tc>
          <w:tcPr>
            <w:tcW w:w="1476" w:type="dxa"/>
            <w:shd w:val="clear" w:color="auto" w:fill="FFFFFF"/>
            <w:tcMar>
              <w:top w:w="14" w:type="dxa"/>
              <w:left w:w="14" w:type="dxa"/>
              <w:bottom w:w="14" w:type="dxa"/>
              <w:right w:w="14" w:type="dxa"/>
            </w:tcMar>
            <w:vAlign w:val="center"/>
          </w:tcPr>
          <w:p w14:paraId="11E4B427" w14:textId="77777777" w:rsidR="00AF044C" w:rsidRDefault="00E374FF">
            <w:pPr>
              <w:pStyle w:val="normal0"/>
            </w:pPr>
            <w:r>
              <w:rPr>
                <w:sz w:val="22"/>
              </w:rPr>
              <w:t>47.1%</w:t>
            </w:r>
          </w:p>
        </w:tc>
        <w:tc>
          <w:tcPr>
            <w:tcW w:w="1196" w:type="dxa"/>
            <w:shd w:val="clear" w:color="auto" w:fill="FFFFFF"/>
            <w:tcMar>
              <w:top w:w="14" w:type="dxa"/>
              <w:left w:w="14" w:type="dxa"/>
              <w:bottom w:w="14" w:type="dxa"/>
              <w:right w:w="14" w:type="dxa"/>
            </w:tcMar>
            <w:vAlign w:val="center"/>
          </w:tcPr>
          <w:p w14:paraId="0DDFE741" w14:textId="77777777" w:rsidR="00AF044C" w:rsidRDefault="00E374FF">
            <w:pPr>
              <w:pStyle w:val="normal0"/>
            </w:pPr>
            <w:r>
              <w:rPr>
                <w:sz w:val="22"/>
              </w:rPr>
              <w:t>58.8%</w:t>
            </w:r>
          </w:p>
        </w:tc>
        <w:tc>
          <w:tcPr>
            <w:tcW w:w="1028" w:type="dxa"/>
            <w:shd w:val="clear" w:color="auto" w:fill="FFFFFF"/>
            <w:tcMar>
              <w:top w:w="14" w:type="dxa"/>
              <w:left w:w="14" w:type="dxa"/>
              <w:bottom w:w="14" w:type="dxa"/>
              <w:right w:w="14" w:type="dxa"/>
            </w:tcMar>
            <w:vAlign w:val="center"/>
          </w:tcPr>
          <w:p w14:paraId="61B76D19" w14:textId="77777777" w:rsidR="00AF044C" w:rsidRDefault="00E374FF">
            <w:pPr>
              <w:pStyle w:val="normal0"/>
            </w:pPr>
            <w:r>
              <w:rPr>
                <w:sz w:val="22"/>
              </w:rPr>
              <w:t>59.4%</w:t>
            </w:r>
          </w:p>
        </w:tc>
        <w:tc>
          <w:tcPr>
            <w:tcW w:w="1344" w:type="dxa"/>
            <w:shd w:val="clear" w:color="auto" w:fill="FFFFFF"/>
            <w:tcMar>
              <w:top w:w="14" w:type="dxa"/>
              <w:left w:w="14" w:type="dxa"/>
              <w:bottom w:w="14" w:type="dxa"/>
              <w:right w:w="14" w:type="dxa"/>
            </w:tcMar>
            <w:vAlign w:val="center"/>
          </w:tcPr>
          <w:p w14:paraId="54E132AB" w14:textId="77777777" w:rsidR="00AF044C" w:rsidRDefault="00E374FF">
            <w:pPr>
              <w:pStyle w:val="normal0"/>
            </w:pPr>
            <w:r>
              <w:rPr>
                <w:sz w:val="22"/>
              </w:rPr>
              <w:t>35.3%</w:t>
            </w:r>
          </w:p>
        </w:tc>
        <w:tc>
          <w:tcPr>
            <w:tcW w:w="1516" w:type="dxa"/>
            <w:shd w:val="clear" w:color="auto" w:fill="FFFFFF"/>
            <w:tcMar>
              <w:top w:w="14" w:type="dxa"/>
              <w:left w:w="14" w:type="dxa"/>
              <w:bottom w:w="14" w:type="dxa"/>
              <w:right w:w="14" w:type="dxa"/>
            </w:tcMar>
            <w:vAlign w:val="center"/>
          </w:tcPr>
          <w:p w14:paraId="5E61BB1D" w14:textId="77777777" w:rsidR="00AF044C" w:rsidRDefault="00E374FF">
            <w:pPr>
              <w:pStyle w:val="normal0"/>
            </w:pPr>
            <w:r>
              <w:rPr>
                <w:sz w:val="22"/>
              </w:rPr>
              <w:t>10%</w:t>
            </w:r>
          </w:p>
        </w:tc>
      </w:tr>
      <w:tr w:rsidR="00AF044C" w14:paraId="60299E07" w14:textId="77777777">
        <w:trPr>
          <w:trHeight w:val="420"/>
        </w:trPr>
        <w:tc>
          <w:tcPr>
            <w:tcW w:w="2960" w:type="dxa"/>
            <w:shd w:val="clear" w:color="auto" w:fill="FFFFFF"/>
            <w:tcMar>
              <w:top w:w="14" w:type="dxa"/>
              <w:left w:w="14" w:type="dxa"/>
              <w:bottom w:w="14" w:type="dxa"/>
              <w:right w:w="14" w:type="dxa"/>
            </w:tcMar>
            <w:vAlign w:val="center"/>
          </w:tcPr>
          <w:p w14:paraId="4412B73D" w14:textId="77777777" w:rsidR="00AF044C" w:rsidRDefault="00E374FF">
            <w:pPr>
              <w:pStyle w:val="normal0"/>
            </w:pPr>
            <w:r>
              <w:rPr>
                <w:sz w:val="22"/>
              </w:rPr>
              <w:t>2013</w:t>
            </w:r>
          </w:p>
        </w:tc>
        <w:tc>
          <w:tcPr>
            <w:tcW w:w="1476" w:type="dxa"/>
            <w:shd w:val="clear" w:color="auto" w:fill="FFFFFF"/>
            <w:tcMar>
              <w:top w:w="14" w:type="dxa"/>
              <w:left w:w="14" w:type="dxa"/>
              <w:bottom w:w="14" w:type="dxa"/>
              <w:right w:w="14" w:type="dxa"/>
            </w:tcMar>
            <w:vAlign w:val="center"/>
          </w:tcPr>
          <w:p w14:paraId="1D0C6E10" w14:textId="77777777" w:rsidR="00AF044C" w:rsidRDefault="00E374FF">
            <w:pPr>
              <w:pStyle w:val="normal0"/>
            </w:pPr>
            <w:r>
              <w:rPr>
                <w:sz w:val="22"/>
              </w:rPr>
              <w:t>31.6%</w:t>
            </w:r>
          </w:p>
        </w:tc>
        <w:tc>
          <w:tcPr>
            <w:tcW w:w="1196" w:type="dxa"/>
            <w:shd w:val="clear" w:color="auto" w:fill="FFFFFF"/>
            <w:tcMar>
              <w:top w:w="14" w:type="dxa"/>
              <w:left w:w="14" w:type="dxa"/>
              <w:bottom w:w="14" w:type="dxa"/>
              <w:right w:w="14" w:type="dxa"/>
            </w:tcMar>
            <w:vAlign w:val="center"/>
          </w:tcPr>
          <w:p w14:paraId="00E7198F" w14:textId="77777777" w:rsidR="00AF044C" w:rsidRDefault="00E374FF">
            <w:pPr>
              <w:pStyle w:val="normal0"/>
            </w:pPr>
            <w:r>
              <w:rPr>
                <w:sz w:val="22"/>
              </w:rPr>
              <w:t>38.1%</w:t>
            </w:r>
          </w:p>
        </w:tc>
        <w:tc>
          <w:tcPr>
            <w:tcW w:w="1028" w:type="dxa"/>
            <w:shd w:val="clear" w:color="auto" w:fill="FFFFFF"/>
            <w:tcMar>
              <w:top w:w="14" w:type="dxa"/>
              <w:left w:w="14" w:type="dxa"/>
              <w:bottom w:w="14" w:type="dxa"/>
              <w:right w:w="14" w:type="dxa"/>
            </w:tcMar>
            <w:vAlign w:val="center"/>
          </w:tcPr>
          <w:p w14:paraId="3CCC29D6" w14:textId="77777777" w:rsidR="00AF044C" w:rsidRDefault="00E374FF">
            <w:pPr>
              <w:pStyle w:val="normal0"/>
            </w:pPr>
            <w:r>
              <w:rPr>
                <w:sz w:val="22"/>
              </w:rPr>
              <w:t>56.8%</w:t>
            </w:r>
          </w:p>
        </w:tc>
        <w:tc>
          <w:tcPr>
            <w:tcW w:w="1344" w:type="dxa"/>
            <w:shd w:val="clear" w:color="auto" w:fill="FFFFFF"/>
            <w:tcMar>
              <w:top w:w="14" w:type="dxa"/>
              <w:left w:w="14" w:type="dxa"/>
              <w:bottom w:w="14" w:type="dxa"/>
              <w:right w:w="14" w:type="dxa"/>
            </w:tcMar>
            <w:vAlign w:val="center"/>
          </w:tcPr>
          <w:p w14:paraId="7F6DDAFE" w14:textId="77777777" w:rsidR="00AF044C" w:rsidRDefault="00E374FF">
            <w:pPr>
              <w:pStyle w:val="normal0"/>
            </w:pPr>
            <w:r>
              <w:rPr>
                <w:sz w:val="22"/>
              </w:rPr>
              <w:t>43.8%</w:t>
            </w:r>
          </w:p>
        </w:tc>
        <w:tc>
          <w:tcPr>
            <w:tcW w:w="1516" w:type="dxa"/>
            <w:shd w:val="clear" w:color="auto" w:fill="FFFFFF"/>
            <w:tcMar>
              <w:top w:w="14" w:type="dxa"/>
              <w:left w:w="14" w:type="dxa"/>
              <w:bottom w:w="14" w:type="dxa"/>
              <w:right w:w="14" w:type="dxa"/>
            </w:tcMar>
            <w:vAlign w:val="center"/>
          </w:tcPr>
          <w:p w14:paraId="34774F4A" w14:textId="77777777" w:rsidR="00AF044C" w:rsidRDefault="00E374FF">
            <w:pPr>
              <w:pStyle w:val="normal0"/>
            </w:pPr>
            <w:r>
              <w:rPr>
                <w:sz w:val="22"/>
              </w:rPr>
              <w:t>12.5%</w:t>
            </w:r>
          </w:p>
        </w:tc>
      </w:tr>
      <w:tr w:rsidR="00AF044C" w14:paraId="4BB95C6D" w14:textId="77777777">
        <w:trPr>
          <w:trHeight w:val="420"/>
        </w:trPr>
        <w:tc>
          <w:tcPr>
            <w:tcW w:w="2960" w:type="dxa"/>
            <w:shd w:val="clear" w:color="auto" w:fill="FFFFFF"/>
            <w:tcMar>
              <w:top w:w="14" w:type="dxa"/>
              <w:left w:w="14" w:type="dxa"/>
              <w:bottom w:w="14" w:type="dxa"/>
              <w:right w:w="14" w:type="dxa"/>
            </w:tcMar>
            <w:vAlign w:val="center"/>
          </w:tcPr>
          <w:p w14:paraId="37A04BB5" w14:textId="77777777" w:rsidR="00AF044C" w:rsidRDefault="00E374FF">
            <w:pPr>
              <w:pStyle w:val="normal0"/>
            </w:pPr>
            <w:r>
              <w:rPr>
                <w:sz w:val="22"/>
              </w:rPr>
              <w:t>2012</w:t>
            </w:r>
          </w:p>
        </w:tc>
        <w:tc>
          <w:tcPr>
            <w:tcW w:w="1476" w:type="dxa"/>
            <w:shd w:val="clear" w:color="auto" w:fill="FFFFFF"/>
            <w:tcMar>
              <w:top w:w="14" w:type="dxa"/>
              <w:left w:w="14" w:type="dxa"/>
              <w:bottom w:w="14" w:type="dxa"/>
              <w:right w:w="14" w:type="dxa"/>
            </w:tcMar>
            <w:vAlign w:val="center"/>
          </w:tcPr>
          <w:p w14:paraId="1B853E71" w14:textId="77777777" w:rsidR="00AF044C" w:rsidRDefault="00E374FF">
            <w:pPr>
              <w:pStyle w:val="normal0"/>
            </w:pPr>
            <w:r>
              <w:rPr>
                <w:sz w:val="22"/>
              </w:rPr>
              <w:t>29.6%</w:t>
            </w:r>
          </w:p>
        </w:tc>
        <w:tc>
          <w:tcPr>
            <w:tcW w:w="1196" w:type="dxa"/>
            <w:shd w:val="clear" w:color="auto" w:fill="FFFFFF"/>
            <w:tcMar>
              <w:top w:w="14" w:type="dxa"/>
              <w:left w:w="14" w:type="dxa"/>
              <w:bottom w:w="14" w:type="dxa"/>
              <w:right w:w="14" w:type="dxa"/>
            </w:tcMar>
            <w:vAlign w:val="center"/>
          </w:tcPr>
          <w:p w14:paraId="61B926CD" w14:textId="77777777" w:rsidR="00AF044C" w:rsidRDefault="00E374FF">
            <w:pPr>
              <w:pStyle w:val="normal0"/>
            </w:pPr>
            <w:r>
              <w:rPr>
                <w:sz w:val="22"/>
              </w:rPr>
              <w:t>75.3%</w:t>
            </w:r>
          </w:p>
        </w:tc>
        <w:tc>
          <w:tcPr>
            <w:tcW w:w="1028" w:type="dxa"/>
            <w:shd w:val="clear" w:color="auto" w:fill="FFFFFF"/>
            <w:tcMar>
              <w:top w:w="14" w:type="dxa"/>
              <w:left w:w="14" w:type="dxa"/>
              <w:bottom w:w="14" w:type="dxa"/>
              <w:right w:w="14" w:type="dxa"/>
            </w:tcMar>
            <w:vAlign w:val="center"/>
          </w:tcPr>
          <w:p w14:paraId="171277B1" w14:textId="77777777" w:rsidR="00AF044C" w:rsidRDefault="00E374FF">
            <w:pPr>
              <w:pStyle w:val="normal0"/>
            </w:pPr>
            <w:r>
              <w:rPr>
                <w:sz w:val="22"/>
              </w:rPr>
              <w:t>72.6%</w:t>
            </w:r>
          </w:p>
        </w:tc>
        <w:tc>
          <w:tcPr>
            <w:tcW w:w="1344" w:type="dxa"/>
            <w:shd w:val="clear" w:color="auto" w:fill="FFFFFF"/>
            <w:tcMar>
              <w:top w:w="14" w:type="dxa"/>
              <w:left w:w="14" w:type="dxa"/>
              <w:bottom w:w="14" w:type="dxa"/>
              <w:right w:w="14" w:type="dxa"/>
            </w:tcMar>
            <w:vAlign w:val="center"/>
          </w:tcPr>
          <w:p w14:paraId="3A868663" w14:textId="77777777" w:rsidR="00AF044C" w:rsidRDefault="00E374FF">
            <w:pPr>
              <w:pStyle w:val="normal0"/>
            </w:pPr>
            <w:r>
              <w:rPr>
                <w:sz w:val="22"/>
              </w:rPr>
              <w:t>76.9%</w:t>
            </w:r>
          </w:p>
        </w:tc>
        <w:tc>
          <w:tcPr>
            <w:tcW w:w="1516" w:type="dxa"/>
            <w:shd w:val="clear" w:color="auto" w:fill="FFFFFF"/>
            <w:tcMar>
              <w:top w:w="14" w:type="dxa"/>
              <w:left w:w="14" w:type="dxa"/>
              <w:bottom w:w="14" w:type="dxa"/>
              <w:right w:w="14" w:type="dxa"/>
            </w:tcMar>
            <w:vAlign w:val="center"/>
          </w:tcPr>
          <w:p w14:paraId="55DE4992" w14:textId="77777777" w:rsidR="00AF044C" w:rsidRDefault="00E374FF">
            <w:pPr>
              <w:pStyle w:val="normal0"/>
            </w:pPr>
            <w:r>
              <w:rPr>
                <w:sz w:val="22"/>
              </w:rPr>
              <w:t>28.8%</w:t>
            </w:r>
          </w:p>
        </w:tc>
      </w:tr>
    </w:tbl>
    <w:p w14:paraId="211B9B24" w14:textId="77777777" w:rsidR="00AF044C" w:rsidRDefault="00AF044C">
      <w:pPr>
        <w:pStyle w:val="normal0"/>
      </w:pPr>
    </w:p>
    <w:p w14:paraId="3B1B69E1" w14:textId="77777777" w:rsidR="00794639" w:rsidRDefault="00794639">
      <w:pPr>
        <w:pStyle w:val="normal0"/>
      </w:pPr>
      <w:r>
        <w:t xml:space="preserve">Math and Reading proficiencies are high priorities at Academic Arts High School.  </w:t>
      </w:r>
      <w:r w:rsidR="00E7520F">
        <w:t>Our proficiency rates continue to grow with each year.  The school places an emphasis on reading by requiring the students participate in sustained silent reading for a portion of every day.  This along with consistent staffing may contribute to the schools rising reading proficiency rate.  Math proficiency is predicted to grow because of consistent staffing and the addition of an online math program.</w:t>
      </w:r>
    </w:p>
    <w:p w14:paraId="25B9A040" w14:textId="77777777" w:rsidR="00E7520F" w:rsidRDefault="00E7520F">
      <w:pPr>
        <w:pStyle w:val="normal0"/>
      </w:pPr>
      <w:r>
        <w:t>There are plans to hire a reading specialist for 14/15.</w:t>
      </w:r>
    </w:p>
    <w:p w14:paraId="5D4583FA" w14:textId="77777777" w:rsidR="000F3972" w:rsidRDefault="000F3972">
      <w:pPr>
        <w:pStyle w:val="normal0"/>
      </w:pPr>
    </w:p>
    <w:p w14:paraId="4EE4E7A9" w14:textId="77777777" w:rsidR="00AF044C" w:rsidRDefault="00E374FF">
      <w:pPr>
        <w:pStyle w:val="Heading2"/>
      </w:pPr>
      <w:r>
        <w:t>E. Other Subject Areas, other Academic or Academic-Related Performance Data</w:t>
      </w:r>
    </w:p>
    <w:p w14:paraId="3E981011" w14:textId="77777777" w:rsidR="00AF044C" w:rsidRDefault="00AF044C">
      <w:pPr>
        <w:pStyle w:val="normal0"/>
      </w:pPr>
    </w:p>
    <w:p w14:paraId="6AAD3590" w14:textId="77777777" w:rsidR="00AF044C" w:rsidRDefault="00E374FF">
      <w:pPr>
        <w:pStyle w:val="Heading3"/>
      </w:pPr>
      <w:r>
        <w:rPr>
          <w:sz w:val="28"/>
        </w:rPr>
        <w:t>Class Scores – Mathematics</w:t>
      </w:r>
    </w:p>
    <w:tbl>
      <w:tblPr>
        <w:tblStyle w:val="aa"/>
        <w:tblW w:w="7372" w:type="dxa"/>
        <w:jc w:val="center"/>
        <w:tblLayout w:type="fixed"/>
        <w:tblLook w:val="0400" w:firstRow="0" w:lastRow="0" w:firstColumn="0" w:lastColumn="0" w:noHBand="0" w:noVBand="1"/>
      </w:tblPr>
      <w:tblGrid>
        <w:gridCol w:w="266"/>
        <w:gridCol w:w="820"/>
        <w:gridCol w:w="2620"/>
        <w:gridCol w:w="940"/>
        <w:gridCol w:w="560"/>
        <w:gridCol w:w="960"/>
        <w:gridCol w:w="940"/>
        <w:gridCol w:w="266"/>
      </w:tblGrid>
      <w:tr w:rsidR="00AF044C" w14:paraId="7EC949D9" w14:textId="77777777">
        <w:trPr>
          <w:trHeight w:val="140"/>
          <w:jc w:val="center"/>
        </w:trPr>
        <w:tc>
          <w:tcPr>
            <w:tcW w:w="266" w:type="dxa"/>
            <w:tcBorders>
              <w:top w:val="nil"/>
              <w:left w:val="nil"/>
              <w:bottom w:val="nil"/>
              <w:right w:val="nil"/>
            </w:tcBorders>
            <w:shd w:val="clear" w:color="auto" w:fill="D9D9D9"/>
            <w:vAlign w:val="bottom"/>
          </w:tcPr>
          <w:p w14:paraId="11ECC9E7" w14:textId="77777777" w:rsidR="00AF044C" w:rsidRDefault="00E374FF">
            <w:pPr>
              <w:pStyle w:val="normal0"/>
              <w:spacing w:after="0" w:line="240" w:lineRule="auto"/>
            </w:pPr>
            <w:r>
              <w:rPr>
                <w:rFonts w:ascii="Calibri" w:eastAsia="Calibri" w:hAnsi="Calibri" w:cs="Calibri"/>
                <w:i/>
                <w:sz w:val="22"/>
              </w:rPr>
              <w:t> </w:t>
            </w:r>
          </w:p>
        </w:tc>
        <w:tc>
          <w:tcPr>
            <w:tcW w:w="820" w:type="dxa"/>
            <w:tcBorders>
              <w:top w:val="nil"/>
              <w:left w:val="nil"/>
              <w:bottom w:val="nil"/>
              <w:right w:val="nil"/>
            </w:tcBorders>
            <w:shd w:val="clear" w:color="auto" w:fill="D9D9D9"/>
            <w:vAlign w:val="bottom"/>
          </w:tcPr>
          <w:p w14:paraId="440A6EAC" w14:textId="77777777" w:rsidR="00AF044C" w:rsidRDefault="00E374FF">
            <w:pPr>
              <w:pStyle w:val="normal0"/>
              <w:spacing w:after="0" w:line="240" w:lineRule="auto"/>
            </w:pPr>
            <w:r>
              <w:rPr>
                <w:rFonts w:ascii="Calibri" w:eastAsia="Calibri" w:hAnsi="Calibri" w:cs="Calibri"/>
                <w:sz w:val="22"/>
              </w:rPr>
              <w:t> </w:t>
            </w:r>
          </w:p>
        </w:tc>
        <w:tc>
          <w:tcPr>
            <w:tcW w:w="2620" w:type="dxa"/>
            <w:tcBorders>
              <w:top w:val="nil"/>
              <w:left w:val="nil"/>
              <w:bottom w:val="nil"/>
              <w:right w:val="nil"/>
            </w:tcBorders>
            <w:shd w:val="clear" w:color="auto" w:fill="D9D9D9"/>
            <w:vAlign w:val="bottom"/>
          </w:tcPr>
          <w:p w14:paraId="5F448876" w14:textId="77777777" w:rsidR="00AF044C" w:rsidRDefault="00E374FF">
            <w:pPr>
              <w:pStyle w:val="normal0"/>
              <w:spacing w:after="0" w:line="240" w:lineRule="auto"/>
              <w:jc w:val="right"/>
            </w:pPr>
            <w:r>
              <w:rPr>
                <w:rFonts w:ascii="Calibri" w:eastAsia="Calibri" w:hAnsi="Calibri" w:cs="Calibri"/>
                <w:sz w:val="22"/>
              </w:rPr>
              <w:t> </w:t>
            </w:r>
          </w:p>
        </w:tc>
        <w:tc>
          <w:tcPr>
            <w:tcW w:w="940" w:type="dxa"/>
            <w:tcBorders>
              <w:top w:val="nil"/>
              <w:left w:val="nil"/>
              <w:bottom w:val="nil"/>
              <w:right w:val="nil"/>
            </w:tcBorders>
            <w:shd w:val="clear" w:color="auto" w:fill="D9D9D9"/>
            <w:vAlign w:val="bottom"/>
          </w:tcPr>
          <w:p w14:paraId="6333F7BF" w14:textId="77777777" w:rsidR="00AF044C" w:rsidRDefault="00E374FF">
            <w:pPr>
              <w:pStyle w:val="normal0"/>
              <w:spacing w:after="0" w:line="240" w:lineRule="auto"/>
            </w:pPr>
            <w:r>
              <w:rPr>
                <w:rFonts w:ascii="Calibri" w:eastAsia="Calibri" w:hAnsi="Calibri" w:cs="Calibri"/>
                <w:sz w:val="22"/>
              </w:rPr>
              <w:t> </w:t>
            </w:r>
          </w:p>
        </w:tc>
        <w:tc>
          <w:tcPr>
            <w:tcW w:w="560" w:type="dxa"/>
            <w:tcBorders>
              <w:top w:val="nil"/>
              <w:left w:val="nil"/>
              <w:bottom w:val="nil"/>
              <w:right w:val="nil"/>
            </w:tcBorders>
            <w:shd w:val="clear" w:color="auto" w:fill="D9D9D9"/>
            <w:vAlign w:val="bottom"/>
          </w:tcPr>
          <w:p w14:paraId="5BB45545" w14:textId="77777777" w:rsidR="00AF044C" w:rsidRDefault="00E374FF">
            <w:pPr>
              <w:pStyle w:val="normal0"/>
              <w:spacing w:after="0" w:line="240" w:lineRule="auto"/>
            </w:pPr>
            <w:r>
              <w:rPr>
                <w:rFonts w:ascii="Calibri" w:eastAsia="Calibri" w:hAnsi="Calibri" w:cs="Calibri"/>
                <w:sz w:val="22"/>
              </w:rPr>
              <w:t> </w:t>
            </w:r>
          </w:p>
        </w:tc>
        <w:tc>
          <w:tcPr>
            <w:tcW w:w="960" w:type="dxa"/>
            <w:tcBorders>
              <w:top w:val="nil"/>
              <w:left w:val="nil"/>
              <w:bottom w:val="nil"/>
              <w:right w:val="nil"/>
            </w:tcBorders>
            <w:shd w:val="clear" w:color="auto" w:fill="D9D9D9"/>
            <w:vAlign w:val="bottom"/>
          </w:tcPr>
          <w:p w14:paraId="30380DB6" w14:textId="77777777" w:rsidR="00AF044C" w:rsidRDefault="00E374FF">
            <w:pPr>
              <w:pStyle w:val="normal0"/>
              <w:spacing w:after="0" w:line="240" w:lineRule="auto"/>
              <w:jc w:val="right"/>
            </w:pPr>
            <w:r>
              <w:rPr>
                <w:rFonts w:ascii="Calibri" w:eastAsia="Calibri" w:hAnsi="Calibri" w:cs="Calibri"/>
                <w:sz w:val="22"/>
              </w:rPr>
              <w:t> </w:t>
            </w:r>
          </w:p>
        </w:tc>
        <w:tc>
          <w:tcPr>
            <w:tcW w:w="940" w:type="dxa"/>
            <w:tcBorders>
              <w:top w:val="nil"/>
              <w:left w:val="nil"/>
              <w:bottom w:val="nil"/>
              <w:right w:val="nil"/>
            </w:tcBorders>
            <w:shd w:val="clear" w:color="auto" w:fill="D9D9D9"/>
            <w:vAlign w:val="bottom"/>
          </w:tcPr>
          <w:p w14:paraId="7172CA31" w14:textId="77777777" w:rsidR="00AF044C" w:rsidRDefault="00E374FF">
            <w:pPr>
              <w:pStyle w:val="normal0"/>
              <w:spacing w:after="0" w:line="240" w:lineRule="auto"/>
            </w:pPr>
            <w:r>
              <w:rPr>
                <w:rFonts w:ascii="Calibri" w:eastAsia="Calibri" w:hAnsi="Calibri" w:cs="Calibri"/>
                <w:sz w:val="22"/>
              </w:rPr>
              <w:t> </w:t>
            </w:r>
          </w:p>
        </w:tc>
        <w:tc>
          <w:tcPr>
            <w:tcW w:w="266" w:type="dxa"/>
            <w:tcBorders>
              <w:top w:val="nil"/>
              <w:left w:val="nil"/>
              <w:bottom w:val="nil"/>
              <w:right w:val="nil"/>
            </w:tcBorders>
            <w:shd w:val="clear" w:color="auto" w:fill="D9D9D9"/>
            <w:vAlign w:val="bottom"/>
          </w:tcPr>
          <w:p w14:paraId="5BC3BA27" w14:textId="77777777" w:rsidR="00AF044C" w:rsidRDefault="00E374FF">
            <w:pPr>
              <w:pStyle w:val="normal0"/>
              <w:spacing w:after="0" w:line="240" w:lineRule="auto"/>
            </w:pPr>
            <w:r>
              <w:rPr>
                <w:rFonts w:ascii="Calibri" w:eastAsia="Calibri" w:hAnsi="Calibri" w:cs="Calibri"/>
                <w:i/>
                <w:sz w:val="22"/>
              </w:rPr>
              <w:t> </w:t>
            </w:r>
          </w:p>
        </w:tc>
      </w:tr>
      <w:tr w:rsidR="00AF044C" w14:paraId="63541DBC" w14:textId="77777777">
        <w:trPr>
          <w:trHeight w:val="300"/>
          <w:jc w:val="center"/>
        </w:trPr>
        <w:tc>
          <w:tcPr>
            <w:tcW w:w="266" w:type="dxa"/>
            <w:tcBorders>
              <w:top w:val="nil"/>
              <w:left w:val="nil"/>
              <w:bottom w:val="nil"/>
              <w:right w:val="nil"/>
            </w:tcBorders>
            <w:shd w:val="clear" w:color="auto" w:fill="D9D9D9"/>
            <w:vAlign w:val="bottom"/>
          </w:tcPr>
          <w:p w14:paraId="0B230851" w14:textId="77777777" w:rsidR="00AF044C" w:rsidRDefault="00E374FF">
            <w:pPr>
              <w:pStyle w:val="normal0"/>
              <w:spacing w:after="0" w:line="240" w:lineRule="auto"/>
            </w:pPr>
            <w:r>
              <w:rPr>
                <w:rFonts w:ascii="Calibri" w:eastAsia="Calibri" w:hAnsi="Calibri" w:cs="Calibri"/>
                <w:sz w:val="22"/>
              </w:rPr>
              <w:t> </w:t>
            </w:r>
          </w:p>
        </w:tc>
        <w:tc>
          <w:tcPr>
            <w:tcW w:w="820" w:type="dxa"/>
            <w:tcBorders>
              <w:top w:val="nil"/>
              <w:left w:val="nil"/>
              <w:bottom w:val="nil"/>
              <w:right w:val="nil"/>
            </w:tcBorders>
            <w:shd w:val="clear" w:color="auto" w:fill="FFFFFF"/>
            <w:vAlign w:val="bottom"/>
          </w:tcPr>
          <w:p w14:paraId="5A02AFEA" w14:textId="77777777" w:rsidR="00AF044C" w:rsidRDefault="00E374FF">
            <w:pPr>
              <w:pStyle w:val="normal0"/>
              <w:spacing w:after="0" w:line="240" w:lineRule="auto"/>
            </w:pPr>
            <w:r>
              <w:rPr>
                <w:rFonts w:ascii="Calibri" w:eastAsia="Calibri" w:hAnsi="Calibri" w:cs="Calibri"/>
                <w:b/>
                <w:i/>
                <w:sz w:val="22"/>
              </w:rPr>
              <w:t>All Classes</w:t>
            </w:r>
          </w:p>
        </w:tc>
        <w:tc>
          <w:tcPr>
            <w:tcW w:w="2620" w:type="dxa"/>
            <w:tcBorders>
              <w:top w:val="nil"/>
              <w:left w:val="nil"/>
              <w:bottom w:val="nil"/>
              <w:right w:val="nil"/>
            </w:tcBorders>
            <w:shd w:val="clear" w:color="auto" w:fill="FFFFFF"/>
            <w:vAlign w:val="bottom"/>
          </w:tcPr>
          <w:p w14:paraId="34238F75" w14:textId="77777777" w:rsidR="00AF044C" w:rsidRDefault="00AF044C">
            <w:pPr>
              <w:pStyle w:val="normal0"/>
              <w:widowControl w:val="0"/>
              <w:spacing w:after="0" w:line="276" w:lineRule="auto"/>
            </w:pPr>
          </w:p>
        </w:tc>
        <w:tc>
          <w:tcPr>
            <w:tcW w:w="940" w:type="dxa"/>
            <w:tcBorders>
              <w:top w:val="nil"/>
              <w:left w:val="nil"/>
              <w:bottom w:val="nil"/>
              <w:right w:val="nil"/>
            </w:tcBorders>
            <w:shd w:val="clear" w:color="auto" w:fill="FFFFFF"/>
            <w:vAlign w:val="bottom"/>
          </w:tcPr>
          <w:p w14:paraId="5343411D" w14:textId="77777777" w:rsidR="00AF044C" w:rsidRDefault="00AF044C">
            <w:pPr>
              <w:pStyle w:val="normal0"/>
              <w:spacing w:after="0" w:line="240" w:lineRule="auto"/>
            </w:pPr>
          </w:p>
        </w:tc>
        <w:tc>
          <w:tcPr>
            <w:tcW w:w="560" w:type="dxa"/>
            <w:tcBorders>
              <w:top w:val="nil"/>
              <w:left w:val="nil"/>
              <w:bottom w:val="nil"/>
              <w:right w:val="nil"/>
            </w:tcBorders>
            <w:shd w:val="clear" w:color="auto" w:fill="FFFFFF"/>
            <w:vAlign w:val="bottom"/>
          </w:tcPr>
          <w:p w14:paraId="5625C58F" w14:textId="77777777" w:rsidR="00AF044C" w:rsidRDefault="00AF044C">
            <w:pPr>
              <w:pStyle w:val="normal0"/>
              <w:spacing w:after="0" w:line="240" w:lineRule="auto"/>
              <w:jc w:val="right"/>
            </w:pPr>
          </w:p>
        </w:tc>
        <w:tc>
          <w:tcPr>
            <w:tcW w:w="960" w:type="dxa"/>
            <w:tcBorders>
              <w:top w:val="nil"/>
              <w:left w:val="nil"/>
              <w:bottom w:val="nil"/>
              <w:right w:val="nil"/>
            </w:tcBorders>
            <w:shd w:val="clear" w:color="auto" w:fill="FFFFFF"/>
            <w:vAlign w:val="bottom"/>
          </w:tcPr>
          <w:p w14:paraId="0218D87E" w14:textId="77777777" w:rsidR="00AF044C" w:rsidRDefault="00AF044C">
            <w:pPr>
              <w:pStyle w:val="normal0"/>
              <w:spacing w:after="0" w:line="240" w:lineRule="auto"/>
            </w:pPr>
          </w:p>
        </w:tc>
        <w:tc>
          <w:tcPr>
            <w:tcW w:w="940" w:type="dxa"/>
            <w:tcBorders>
              <w:top w:val="nil"/>
              <w:left w:val="nil"/>
              <w:bottom w:val="nil"/>
              <w:right w:val="nil"/>
            </w:tcBorders>
            <w:shd w:val="clear" w:color="auto" w:fill="FFFFFF"/>
            <w:vAlign w:val="bottom"/>
          </w:tcPr>
          <w:p w14:paraId="0E360F93" w14:textId="77777777" w:rsidR="00AF044C" w:rsidRDefault="00AF044C">
            <w:pPr>
              <w:pStyle w:val="normal0"/>
              <w:spacing w:after="0" w:line="240" w:lineRule="auto"/>
            </w:pPr>
          </w:p>
        </w:tc>
        <w:tc>
          <w:tcPr>
            <w:tcW w:w="266" w:type="dxa"/>
            <w:tcBorders>
              <w:top w:val="nil"/>
              <w:left w:val="nil"/>
              <w:bottom w:val="nil"/>
              <w:right w:val="nil"/>
            </w:tcBorders>
            <w:shd w:val="clear" w:color="auto" w:fill="D9D9D9"/>
            <w:vAlign w:val="bottom"/>
          </w:tcPr>
          <w:p w14:paraId="4B003DEA" w14:textId="77777777" w:rsidR="00AF044C" w:rsidRDefault="00E374FF">
            <w:pPr>
              <w:pStyle w:val="normal0"/>
              <w:spacing w:after="0" w:line="240" w:lineRule="auto"/>
            </w:pPr>
            <w:r>
              <w:rPr>
                <w:rFonts w:ascii="Calibri" w:eastAsia="Calibri" w:hAnsi="Calibri" w:cs="Calibri"/>
                <w:sz w:val="22"/>
              </w:rPr>
              <w:t> </w:t>
            </w:r>
          </w:p>
        </w:tc>
      </w:tr>
      <w:tr w:rsidR="00AF044C" w14:paraId="13A3B648" w14:textId="77777777">
        <w:trPr>
          <w:trHeight w:val="140"/>
          <w:jc w:val="center"/>
        </w:trPr>
        <w:tc>
          <w:tcPr>
            <w:tcW w:w="266" w:type="dxa"/>
            <w:tcBorders>
              <w:top w:val="nil"/>
              <w:left w:val="nil"/>
              <w:bottom w:val="nil"/>
              <w:right w:val="nil"/>
            </w:tcBorders>
            <w:shd w:val="clear" w:color="auto" w:fill="D9D9D9"/>
            <w:vAlign w:val="bottom"/>
          </w:tcPr>
          <w:p w14:paraId="2D05AC6F" w14:textId="77777777" w:rsidR="00AF044C" w:rsidRDefault="00E374FF">
            <w:pPr>
              <w:pStyle w:val="normal0"/>
              <w:spacing w:after="0" w:line="240" w:lineRule="auto"/>
            </w:pPr>
            <w:r>
              <w:rPr>
                <w:rFonts w:ascii="Calibri" w:eastAsia="Calibri" w:hAnsi="Calibri" w:cs="Calibri"/>
                <w:b/>
                <w:i/>
                <w:color w:val="D9D9D9"/>
                <w:sz w:val="22"/>
              </w:rPr>
              <w:t> </w:t>
            </w:r>
          </w:p>
        </w:tc>
        <w:tc>
          <w:tcPr>
            <w:tcW w:w="820" w:type="dxa"/>
            <w:tcBorders>
              <w:top w:val="nil"/>
              <w:left w:val="nil"/>
              <w:bottom w:val="nil"/>
              <w:right w:val="nil"/>
            </w:tcBorders>
            <w:shd w:val="clear" w:color="auto" w:fill="D9D9D9"/>
            <w:vAlign w:val="bottom"/>
          </w:tcPr>
          <w:p w14:paraId="4DB4F0D2" w14:textId="77777777" w:rsidR="00AF044C" w:rsidRDefault="00E374FF">
            <w:pPr>
              <w:pStyle w:val="normal0"/>
              <w:spacing w:after="0" w:line="240" w:lineRule="auto"/>
            </w:pPr>
            <w:r>
              <w:rPr>
                <w:rFonts w:ascii="Calibri" w:eastAsia="Calibri" w:hAnsi="Calibri" w:cs="Calibri"/>
                <w:color w:val="D9D9D9"/>
                <w:sz w:val="22"/>
              </w:rPr>
              <w:t> </w:t>
            </w:r>
          </w:p>
        </w:tc>
        <w:tc>
          <w:tcPr>
            <w:tcW w:w="2620" w:type="dxa"/>
            <w:tcBorders>
              <w:top w:val="nil"/>
              <w:left w:val="nil"/>
              <w:bottom w:val="nil"/>
              <w:right w:val="nil"/>
            </w:tcBorders>
            <w:shd w:val="clear" w:color="auto" w:fill="D9D9D9"/>
            <w:vAlign w:val="bottom"/>
          </w:tcPr>
          <w:p w14:paraId="3187819B" w14:textId="77777777" w:rsidR="00AF044C" w:rsidRDefault="00E374FF">
            <w:pPr>
              <w:pStyle w:val="normal0"/>
              <w:spacing w:after="0" w:line="240" w:lineRule="auto"/>
              <w:jc w:val="right"/>
            </w:pPr>
            <w:r>
              <w:rPr>
                <w:rFonts w:ascii="Calibri" w:eastAsia="Calibri" w:hAnsi="Calibri" w:cs="Calibri"/>
                <w:color w:val="D9D9D9"/>
                <w:sz w:val="22"/>
              </w:rPr>
              <w:t> </w:t>
            </w:r>
          </w:p>
        </w:tc>
        <w:tc>
          <w:tcPr>
            <w:tcW w:w="940" w:type="dxa"/>
            <w:tcBorders>
              <w:top w:val="nil"/>
              <w:left w:val="nil"/>
              <w:bottom w:val="nil"/>
              <w:right w:val="nil"/>
            </w:tcBorders>
            <w:shd w:val="clear" w:color="auto" w:fill="D9D9D9"/>
            <w:vAlign w:val="bottom"/>
          </w:tcPr>
          <w:p w14:paraId="3683DE91" w14:textId="77777777" w:rsidR="00AF044C" w:rsidRDefault="00E374FF">
            <w:pPr>
              <w:pStyle w:val="normal0"/>
              <w:spacing w:after="0" w:line="240" w:lineRule="auto"/>
            </w:pPr>
            <w:r>
              <w:rPr>
                <w:rFonts w:ascii="Calibri" w:eastAsia="Calibri" w:hAnsi="Calibri" w:cs="Calibri"/>
                <w:color w:val="D9D9D9"/>
                <w:sz w:val="22"/>
              </w:rPr>
              <w:t> </w:t>
            </w:r>
          </w:p>
        </w:tc>
        <w:tc>
          <w:tcPr>
            <w:tcW w:w="560" w:type="dxa"/>
            <w:tcBorders>
              <w:top w:val="nil"/>
              <w:left w:val="nil"/>
              <w:bottom w:val="nil"/>
              <w:right w:val="nil"/>
            </w:tcBorders>
            <w:shd w:val="clear" w:color="auto" w:fill="D9D9D9"/>
            <w:vAlign w:val="bottom"/>
          </w:tcPr>
          <w:p w14:paraId="7BFE308C" w14:textId="77777777" w:rsidR="00AF044C" w:rsidRDefault="00E374FF">
            <w:pPr>
              <w:pStyle w:val="normal0"/>
              <w:spacing w:after="0" w:line="240" w:lineRule="auto"/>
            </w:pPr>
            <w:r>
              <w:rPr>
                <w:rFonts w:ascii="Calibri" w:eastAsia="Calibri" w:hAnsi="Calibri" w:cs="Calibri"/>
                <w:color w:val="D9D9D9"/>
                <w:sz w:val="22"/>
              </w:rPr>
              <w:t> </w:t>
            </w:r>
          </w:p>
        </w:tc>
        <w:tc>
          <w:tcPr>
            <w:tcW w:w="960" w:type="dxa"/>
            <w:tcBorders>
              <w:top w:val="nil"/>
              <w:left w:val="nil"/>
              <w:bottom w:val="nil"/>
              <w:right w:val="nil"/>
            </w:tcBorders>
            <w:shd w:val="clear" w:color="auto" w:fill="D9D9D9"/>
            <w:vAlign w:val="bottom"/>
          </w:tcPr>
          <w:p w14:paraId="61995CD3" w14:textId="77777777" w:rsidR="00AF044C" w:rsidRDefault="00E374FF">
            <w:pPr>
              <w:pStyle w:val="normal0"/>
              <w:spacing w:after="0" w:line="240" w:lineRule="auto"/>
              <w:jc w:val="right"/>
            </w:pPr>
            <w:r>
              <w:rPr>
                <w:rFonts w:ascii="Calibri" w:eastAsia="Calibri" w:hAnsi="Calibri" w:cs="Calibri"/>
                <w:color w:val="D9D9D9"/>
                <w:sz w:val="22"/>
              </w:rPr>
              <w:t> </w:t>
            </w:r>
          </w:p>
        </w:tc>
        <w:tc>
          <w:tcPr>
            <w:tcW w:w="940" w:type="dxa"/>
            <w:tcBorders>
              <w:top w:val="nil"/>
              <w:left w:val="nil"/>
              <w:bottom w:val="nil"/>
              <w:right w:val="nil"/>
            </w:tcBorders>
            <w:shd w:val="clear" w:color="auto" w:fill="D9D9D9"/>
            <w:vAlign w:val="bottom"/>
          </w:tcPr>
          <w:p w14:paraId="538AEF21" w14:textId="77777777" w:rsidR="00AF044C" w:rsidRDefault="00E374FF">
            <w:pPr>
              <w:pStyle w:val="normal0"/>
              <w:spacing w:after="0" w:line="240" w:lineRule="auto"/>
            </w:pPr>
            <w:r>
              <w:rPr>
                <w:rFonts w:ascii="Calibri" w:eastAsia="Calibri" w:hAnsi="Calibri" w:cs="Calibri"/>
                <w:color w:val="D9D9D9"/>
                <w:sz w:val="22"/>
              </w:rPr>
              <w:t> </w:t>
            </w:r>
          </w:p>
        </w:tc>
        <w:tc>
          <w:tcPr>
            <w:tcW w:w="266" w:type="dxa"/>
            <w:tcBorders>
              <w:top w:val="nil"/>
              <w:left w:val="nil"/>
              <w:bottom w:val="nil"/>
              <w:right w:val="nil"/>
            </w:tcBorders>
            <w:shd w:val="clear" w:color="auto" w:fill="D9D9D9"/>
            <w:vAlign w:val="bottom"/>
          </w:tcPr>
          <w:p w14:paraId="1404B516" w14:textId="77777777" w:rsidR="00AF044C" w:rsidRDefault="00E374FF">
            <w:pPr>
              <w:pStyle w:val="normal0"/>
              <w:spacing w:after="0" w:line="240" w:lineRule="auto"/>
            </w:pPr>
            <w:r>
              <w:rPr>
                <w:rFonts w:ascii="Calibri" w:eastAsia="Calibri" w:hAnsi="Calibri" w:cs="Calibri"/>
                <w:b/>
                <w:i/>
                <w:color w:val="D9D9D9"/>
                <w:sz w:val="22"/>
              </w:rPr>
              <w:t> </w:t>
            </w:r>
          </w:p>
        </w:tc>
      </w:tr>
      <w:tr w:rsidR="00AF044C" w14:paraId="3CA034E5" w14:textId="77777777">
        <w:trPr>
          <w:trHeight w:val="300"/>
          <w:jc w:val="center"/>
        </w:trPr>
        <w:tc>
          <w:tcPr>
            <w:tcW w:w="266" w:type="dxa"/>
            <w:tcBorders>
              <w:top w:val="nil"/>
              <w:left w:val="nil"/>
              <w:bottom w:val="nil"/>
              <w:right w:val="nil"/>
            </w:tcBorders>
            <w:shd w:val="clear" w:color="auto" w:fill="D9D9D9"/>
            <w:vAlign w:val="bottom"/>
          </w:tcPr>
          <w:p w14:paraId="0A949EDC" w14:textId="77777777" w:rsidR="00AF044C" w:rsidRDefault="00E374FF">
            <w:pPr>
              <w:pStyle w:val="normal0"/>
              <w:spacing w:after="0" w:line="240" w:lineRule="auto"/>
            </w:pPr>
            <w:r>
              <w:rPr>
                <w:rFonts w:ascii="Calibri" w:eastAsia="Calibri" w:hAnsi="Calibri" w:cs="Calibri"/>
                <w:i/>
                <w:sz w:val="22"/>
              </w:rPr>
              <w:t> </w:t>
            </w:r>
          </w:p>
        </w:tc>
        <w:tc>
          <w:tcPr>
            <w:tcW w:w="820" w:type="dxa"/>
            <w:tcBorders>
              <w:top w:val="nil"/>
              <w:left w:val="nil"/>
              <w:bottom w:val="nil"/>
              <w:right w:val="nil"/>
            </w:tcBorders>
            <w:shd w:val="clear" w:color="auto" w:fill="FFFFFF"/>
            <w:vAlign w:val="bottom"/>
          </w:tcPr>
          <w:p w14:paraId="029F01F7" w14:textId="77777777" w:rsidR="00AF044C" w:rsidRDefault="00E374FF">
            <w:pPr>
              <w:pStyle w:val="normal0"/>
              <w:spacing w:after="0" w:line="240" w:lineRule="auto"/>
            </w:pPr>
            <w:r>
              <w:rPr>
                <w:rFonts w:ascii="Calibri" w:eastAsia="Calibri" w:hAnsi="Calibri" w:cs="Calibri"/>
                <w:b/>
                <w:i/>
                <w:sz w:val="22"/>
              </w:rPr>
              <w:t xml:space="preserve">By </w:t>
            </w:r>
            <w:r>
              <w:rPr>
                <w:rFonts w:ascii="Calibri" w:eastAsia="Calibri" w:hAnsi="Calibri" w:cs="Calibri"/>
                <w:b/>
                <w:i/>
                <w:sz w:val="22"/>
              </w:rPr>
              <w:lastRenderedPageBreak/>
              <w:t>October:</w:t>
            </w:r>
          </w:p>
        </w:tc>
        <w:tc>
          <w:tcPr>
            <w:tcW w:w="2620" w:type="dxa"/>
            <w:tcBorders>
              <w:top w:val="nil"/>
              <w:left w:val="nil"/>
              <w:bottom w:val="nil"/>
              <w:right w:val="nil"/>
            </w:tcBorders>
            <w:shd w:val="clear" w:color="auto" w:fill="FFFFFF"/>
            <w:vAlign w:val="bottom"/>
          </w:tcPr>
          <w:p w14:paraId="291B225F" w14:textId="77777777" w:rsidR="00AF044C" w:rsidRDefault="00AF044C">
            <w:pPr>
              <w:pStyle w:val="normal0"/>
              <w:widowControl w:val="0"/>
              <w:spacing w:after="0" w:line="276" w:lineRule="auto"/>
            </w:pPr>
          </w:p>
        </w:tc>
        <w:tc>
          <w:tcPr>
            <w:tcW w:w="940" w:type="dxa"/>
            <w:tcBorders>
              <w:top w:val="nil"/>
              <w:left w:val="nil"/>
              <w:bottom w:val="nil"/>
              <w:right w:val="nil"/>
            </w:tcBorders>
            <w:shd w:val="clear" w:color="auto" w:fill="FFFFFF"/>
            <w:vAlign w:val="bottom"/>
          </w:tcPr>
          <w:p w14:paraId="11024E7D" w14:textId="77777777" w:rsidR="00AF044C" w:rsidRDefault="00AF044C">
            <w:pPr>
              <w:pStyle w:val="normal0"/>
              <w:spacing w:after="0" w:line="240" w:lineRule="auto"/>
            </w:pPr>
          </w:p>
        </w:tc>
        <w:tc>
          <w:tcPr>
            <w:tcW w:w="560" w:type="dxa"/>
            <w:tcBorders>
              <w:top w:val="nil"/>
              <w:left w:val="nil"/>
              <w:bottom w:val="nil"/>
              <w:right w:val="nil"/>
            </w:tcBorders>
            <w:shd w:val="clear" w:color="auto" w:fill="FFFFFF"/>
            <w:vAlign w:val="bottom"/>
          </w:tcPr>
          <w:p w14:paraId="2089CFD4" w14:textId="77777777" w:rsidR="00AF044C" w:rsidRDefault="00AF044C">
            <w:pPr>
              <w:pStyle w:val="normal0"/>
              <w:spacing w:after="0" w:line="240" w:lineRule="auto"/>
              <w:jc w:val="right"/>
            </w:pPr>
          </w:p>
        </w:tc>
        <w:tc>
          <w:tcPr>
            <w:tcW w:w="960" w:type="dxa"/>
            <w:tcBorders>
              <w:top w:val="nil"/>
              <w:left w:val="nil"/>
              <w:bottom w:val="nil"/>
              <w:right w:val="nil"/>
            </w:tcBorders>
            <w:shd w:val="clear" w:color="auto" w:fill="FFFFFF"/>
            <w:vAlign w:val="bottom"/>
          </w:tcPr>
          <w:p w14:paraId="61F6B741" w14:textId="77777777" w:rsidR="00AF044C" w:rsidRDefault="00AF044C">
            <w:pPr>
              <w:pStyle w:val="normal0"/>
              <w:spacing w:after="0" w:line="240" w:lineRule="auto"/>
            </w:pPr>
          </w:p>
        </w:tc>
        <w:tc>
          <w:tcPr>
            <w:tcW w:w="940" w:type="dxa"/>
            <w:tcBorders>
              <w:top w:val="nil"/>
              <w:left w:val="nil"/>
              <w:bottom w:val="nil"/>
              <w:right w:val="nil"/>
            </w:tcBorders>
            <w:shd w:val="clear" w:color="auto" w:fill="FFFFFF"/>
            <w:vAlign w:val="bottom"/>
          </w:tcPr>
          <w:p w14:paraId="50E11E24" w14:textId="77777777" w:rsidR="00AF044C" w:rsidRDefault="00AF044C">
            <w:pPr>
              <w:pStyle w:val="normal0"/>
              <w:spacing w:after="0" w:line="240" w:lineRule="auto"/>
            </w:pPr>
          </w:p>
        </w:tc>
        <w:tc>
          <w:tcPr>
            <w:tcW w:w="266" w:type="dxa"/>
            <w:tcBorders>
              <w:top w:val="nil"/>
              <w:left w:val="nil"/>
              <w:bottom w:val="nil"/>
              <w:right w:val="nil"/>
            </w:tcBorders>
            <w:shd w:val="clear" w:color="auto" w:fill="D9D9D9"/>
            <w:vAlign w:val="bottom"/>
          </w:tcPr>
          <w:p w14:paraId="674E29A3" w14:textId="77777777" w:rsidR="00AF044C" w:rsidRDefault="00E374FF">
            <w:pPr>
              <w:pStyle w:val="normal0"/>
              <w:spacing w:after="0" w:line="240" w:lineRule="auto"/>
            </w:pPr>
            <w:r>
              <w:rPr>
                <w:rFonts w:ascii="Calibri" w:eastAsia="Calibri" w:hAnsi="Calibri" w:cs="Calibri"/>
                <w:i/>
                <w:sz w:val="22"/>
              </w:rPr>
              <w:t> </w:t>
            </w:r>
          </w:p>
        </w:tc>
      </w:tr>
      <w:tr w:rsidR="00AF044C" w14:paraId="652CE880" w14:textId="77777777">
        <w:trPr>
          <w:trHeight w:val="300"/>
          <w:jc w:val="center"/>
        </w:trPr>
        <w:tc>
          <w:tcPr>
            <w:tcW w:w="266" w:type="dxa"/>
            <w:tcBorders>
              <w:top w:val="nil"/>
              <w:left w:val="nil"/>
              <w:bottom w:val="nil"/>
              <w:right w:val="nil"/>
            </w:tcBorders>
            <w:shd w:val="clear" w:color="auto" w:fill="D9D9D9"/>
            <w:vAlign w:val="bottom"/>
          </w:tcPr>
          <w:p w14:paraId="691A177F" w14:textId="77777777" w:rsidR="00AF044C" w:rsidRDefault="00E374FF">
            <w:pPr>
              <w:pStyle w:val="normal0"/>
              <w:spacing w:after="0" w:line="240" w:lineRule="auto"/>
            </w:pPr>
            <w:r>
              <w:rPr>
                <w:rFonts w:ascii="Calibri" w:eastAsia="Calibri" w:hAnsi="Calibri" w:cs="Calibri"/>
                <w:sz w:val="22"/>
              </w:rPr>
              <w:lastRenderedPageBreak/>
              <w:t> </w:t>
            </w:r>
          </w:p>
        </w:tc>
        <w:tc>
          <w:tcPr>
            <w:tcW w:w="820" w:type="dxa"/>
            <w:tcBorders>
              <w:top w:val="nil"/>
              <w:left w:val="nil"/>
              <w:bottom w:val="nil"/>
              <w:right w:val="nil"/>
            </w:tcBorders>
            <w:shd w:val="clear" w:color="auto" w:fill="D9D9D9"/>
            <w:vAlign w:val="bottom"/>
          </w:tcPr>
          <w:p w14:paraId="290448F7" w14:textId="77777777" w:rsidR="00AF044C" w:rsidRDefault="00E374FF">
            <w:pPr>
              <w:pStyle w:val="normal0"/>
              <w:spacing w:after="0" w:line="240" w:lineRule="auto"/>
            </w:pPr>
            <w:r>
              <w:rPr>
                <w:rFonts w:ascii="Calibri" w:eastAsia="Calibri" w:hAnsi="Calibri" w:cs="Calibri"/>
                <w:sz w:val="22"/>
              </w:rPr>
              <w:t> </w:t>
            </w:r>
          </w:p>
        </w:tc>
        <w:tc>
          <w:tcPr>
            <w:tcW w:w="2620" w:type="dxa"/>
            <w:tcBorders>
              <w:top w:val="nil"/>
              <w:left w:val="nil"/>
              <w:bottom w:val="nil"/>
              <w:right w:val="nil"/>
            </w:tcBorders>
            <w:shd w:val="clear" w:color="auto" w:fill="FFFFFF"/>
            <w:vAlign w:val="bottom"/>
          </w:tcPr>
          <w:p w14:paraId="246FFFCD" w14:textId="77777777" w:rsidR="00AF044C" w:rsidRDefault="00E374FF">
            <w:pPr>
              <w:pStyle w:val="normal0"/>
              <w:spacing w:after="0" w:line="240" w:lineRule="auto"/>
            </w:pPr>
            <w:r>
              <w:rPr>
                <w:rFonts w:ascii="Calibri" w:eastAsia="Calibri" w:hAnsi="Calibri" w:cs="Calibri"/>
                <w:sz w:val="22"/>
              </w:rPr>
              <w:t>All Classes # Goal Met:</w:t>
            </w:r>
          </w:p>
        </w:tc>
        <w:tc>
          <w:tcPr>
            <w:tcW w:w="940" w:type="dxa"/>
            <w:tcBorders>
              <w:top w:val="nil"/>
              <w:left w:val="nil"/>
              <w:bottom w:val="nil"/>
              <w:right w:val="nil"/>
            </w:tcBorders>
            <w:shd w:val="clear" w:color="auto" w:fill="FFFFFF"/>
            <w:vAlign w:val="bottom"/>
          </w:tcPr>
          <w:p w14:paraId="77B52DAA" w14:textId="77777777" w:rsidR="00AF044C" w:rsidRDefault="00E374FF">
            <w:pPr>
              <w:pStyle w:val="normal0"/>
              <w:spacing w:after="0" w:line="240" w:lineRule="auto"/>
              <w:jc w:val="right"/>
            </w:pPr>
            <w:r>
              <w:rPr>
                <w:rFonts w:ascii="Calibri" w:eastAsia="Calibri" w:hAnsi="Calibri" w:cs="Calibri"/>
                <w:sz w:val="22"/>
              </w:rPr>
              <w:t>9/20</w:t>
            </w:r>
          </w:p>
        </w:tc>
        <w:tc>
          <w:tcPr>
            <w:tcW w:w="560" w:type="dxa"/>
            <w:tcBorders>
              <w:top w:val="nil"/>
              <w:left w:val="nil"/>
              <w:bottom w:val="nil"/>
              <w:right w:val="nil"/>
            </w:tcBorders>
            <w:shd w:val="clear" w:color="auto" w:fill="FFFFFF"/>
            <w:vAlign w:val="bottom"/>
          </w:tcPr>
          <w:p w14:paraId="7CA5DCEC" w14:textId="77777777" w:rsidR="00AF044C" w:rsidRDefault="00AF044C">
            <w:pPr>
              <w:pStyle w:val="normal0"/>
              <w:spacing w:after="0" w:line="240" w:lineRule="auto"/>
              <w:jc w:val="right"/>
            </w:pPr>
          </w:p>
        </w:tc>
        <w:tc>
          <w:tcPr>
            <w:tcW w:w="960" w:type="dxa"/>
            <w:tcBorders>
              <w:top w:val="nil"/>
              <w:left w:val="nil"/>
              <w:bottom w:val="nil"/>
              <w:right w:val="nil"/>
            </w:tcBorders>
            <w:shd w:val="clear" w:color="auto" w:fill="FFFFFF"/>
            <w:vAlign w:val="bottom"/>
          </w:tcPr>
          <w:p w14:paraId="021947D8" w14:textId="77777777" w:rsidR="00AF044C" w:rsidRDefault="00AF044C">
            <w:pPr>
              <w:pStyle w:val="normal0"/>
              <w:spacing w:after="0" w:line="240" w:lineRule="auto"/>
            </w:pPr>
          </w:p>
        </w:tc>
        <w:tc>
          <w:tcPr>
            <w:tcW w:w="940" w:type="dxa"/>
            <w:tcBorders>
              <w:top w:val="nil"/>
              <w:left w:val="nil"/>
              <w:bottom w:val="nil"/>
              <w:right w:val="nil"/>
            </w:tcBorders>
            <w:shd w:val="clear" w:color="auto" w:fill="FFFFFF"/>
            <w:vAlign w:val="bottom"/>
          </w:tcPr>
          <w:p w14:paraId="1EE5D18F" w14:textId="77777777" w:rsidR="00AF044C" w:rsidRDefault="00AF044C">
            <w:pPr>
              <w:pStyle w:val="normal0"/>
              <w:spacing w:after="0" w:line="240" w:lineRule="auto"/>
            </w:pPr>
          </w:p>
        </w:tc>
        <w:tc>
          <w:tcPr>
            <w:tcW w:w="266" w:type="dxa"/>
            <w:tcBorders>
              <w:top w:val="nil"/>
              <w:left w:val="nil"/>
              <w:bottom w:val="nil"/>
              <w:right w:val="nil"/>
            </w:tcBorders>
            <w:shd w:val="clear" w:color="auto" w:fill="D9D9D9"/>
            <w:vAlign w:val="bottom"/>
          </w:tcPr>
          <w:p w14:paraId="71A5153E" w14:textId="77777777" w:rsidR="00AF044C" w:rsidRDefault="00E374FF">
            <w:pPr>
              <w:pStyle w:val="normal0"/>
              <w:spacing w:after="0" w:line="240" w:lineRule="auto"/>
            </w:pPr>
            <w:r>
              <w:rPr>
                <w:rFonts w:ascii="Calibri" w:eastAsia="Calibri" w:hAnsi="Calibri" w:cs="Calibri"/>
                <w:sz w:val="22"/>
              </w:rPr>
              <w:t> </w:t>
            </w:r>
          </w:p>
        </w:tc>
      </w:tr>
      <w:tr w:rsidR="00AF044C" w14:paraId="5A0288B3" w14:textId="77777777">
        <w:trPr>
          <w:trHeight w:val="300"/>
          <w:jc w:val="center"/>
        </w:trPr>
        <w:tc>
          <w:tcPr>
            <w:tcW w:w="266" w:type="dxa"/>
            <w:tcBorders>
              <w:top w:val="nil"/>
              <w:left w:val="nil"/>
              <w:bottom w:val="nil"/>
              <w:right w:val="nil"/>
            </w:tcBorders>
            <w:shd w:val="clear" w:color="auto" w:fill="D9D9D9"/>
            <w:vAlign w:val="bottom"/>
          </w:tcPr>
          <w:p w14:paraId="06E075CF" w14:textId="77777777" w:rsidR="00AF044C" w:rsidRDefault="00E374FF">
            <w:pPr>
              <w:pStyle w:val="normal0"/>
              <w:spacing w:after="0" w:line="240" w:lineRule="auto"/>
            </w:pPr>
            <w:r>
              <w:rPr>
                <w:rFonts w:ascii="Calibri" w:eastAsia="Calibri" w:hAnsi="Calibri" w:cs="Calibri"/>
                <w:sz w:val="22"/>
              </w:rPr>
              <w:t> </w:t>
            </w:r>
          </w:p>
        </w:tc>
        <w:tc>
          <w:tcPr>
            <w:tcW w:w="820" w:type="dxa"/>
            <w:tcBorders>
              <w:top w:val="nil"/>
              <w:left w:val="nil"/>
              <w:bottom w:val="nil"/>
              <w:right w:val="nil"/>
            </w:tcBorders>
            <w:shd w:val="clear" w:color="auto" w:fill="D9D9D9"/>
            <w:vAlign w:val="bottom"/>
          </w:tcPr>
          <w:p w14:paraId="6C142A9D" w14:textId="77777777" w:rsidR="00AF044C" w:rsidRDefault="00E374FF">
            <w:pPr>
              <w:pStyle w:val="normal0"/>
              <w:spacing w:after="0" w:line="240" w:lineRule="auto"/>
            </w:pPr>
            <w:r>
              <w:rPr>
                <w:rFonts w:ascii="Calibri" w:eastAsia="Calibri" w:hAnsi="Calibri" w:cs="Calibri"/>
                <w:sz w:val="22"/>
              </w:rPr>
              <w:t> </w:t>
            </w:r>
          </w:p>
        </w:tc>
        <w:tc>
          <w:tcPr>
            <w:tcW w:w="2620" w:type="dxa"/>
            <w:tcBorders>
              <w:top w:val="nil"/>
              <w:left w:val="nil"/>
              <w:bottom w:val="nil"/>
              <w:right w:val="nil"/>
            </w:tcBorders>
            <w:shd w:val="clear" w:color="auto" w:fill="FFFFFF"/>
            <w:vAlign w:val="bottom"/>
          </w:tcPr>
          <w:p w14:paraId="5CB3AD83" w14:textId="77777777" w:rsidR="00AF044C" w:rsidRDefault="00E374FF">
            <w:pPr>
              <w:pStyle w:val="normal0"/>
              <w:spacing w:after="0" w:line="240" w:lineRule="auto"/>
            </w:pPr>
            <w:r>
              <w:rPr>
                <w:rFonts w:ascii="Calibri" w:eastAsia="Calibri" w:hAnsi="Calibri" w:cs="Calibri"/>
                <w:sz w:val="22"/>
              </w:rPr>
              <w:t>All Classes % Goal Met:</w:t>
            </w:r>
          </w:p>
        </w:tc>
        <w:tc>
          <w:tcPr>
            <w:tcW w:w="940" w:type="dxa"/>
            <w:tcBorders>
              <w:top w:val="nil"/>
              <w:left w:val="nil"/>
              <w:bottom w:val="nil"/>
              <w:right w:val="nil"/>
            </w:tcBorders>
            <w:shd w:val="clear" w:color="auto" w:fill="FFFFFF"/>
            <w:vAlign w:val="bottom"/>
          </w:tcPr>
          <w:p w14:paraId="74146AC1" w14:textId="77777777" w:rsidR="00AF044C" w:rsidRDefault="00E374FF">
            <w:pPr>
              <w:pStyle w:val="normal0"/>
              <w:spacing w:after="0" w:line="240" w:lineRule="auto"/>
              <w:jc w:val="right"/>
            </w:pPr>
            <w:r>
              <w:rPr>
                <w:rFonts w:ascii="Calibri" w:eastAsia="Calibri" w:hAnsi="Calibri" w:cs="Calibri"/>
                <w:sz w:val="22"/>
              </w:rPr>
              <w:t>45%</w:t>
            </w:r>
          </w:p>
        </w:tc>
        <w:tc>
          <w:tcPr>
            <w:tcW w:w="560" w:type="dxa"/>
            <w:tcBorders>
              <w:top w:val="nil"/>
              <w:left w:val="nil"/>
              <w:bottom w:val="nil"/>
              <w:right w:val="nil"/>
            </w:tcBorders>
            <w:shd w:val="clear" w:color="auto" w:fill="FFFFFF"/>
            <w:vAlign w:val="bottom"/>
          </w:tcPr>
          <w:p w14:paraId="4E506B18" w14:textId="77777777" w:rsidR="00AF044C" w:rsidRDefault="00AF044C">
            <w:pPr>
              <w:pStyle w:val="normal0"/>
              <w:spacing w:after="0" w:line="240" w:lineRule="auto"/>
              <w:jc w:val="right"/>
            </w:pPr>
          </w:p>
        </w:tc>
        <w:tc>
          <w:tcPr>
            <w:tcW w:w="960" w:type="dxa"/>
            <w:tcBorders>
              <w:top w:val="nil"/>
              <w:left w:val="nil"/>
              <w:bottom w:val="nil"/>
              <w:right w:val="nil"/>
            </w:tcBorders>
            <w:shd w:val="clear" w:color="auto" w:fill="FFFFFF"/>
            <w:vAlign w:val="bottom"/>
          </w:tcPr>
          <w:p w14:paraId="7E2950A8" w14:textId="77777777" w:rsidR="00AF044C" w:rsidRDefault="00AF044C">
            <w:pPr>
              <w:pStyle w:val="normal0"/>
              <w:spacing w:after="0" w:line="240" w:lineRule="auto"/>
            </w:pPr>
          </w:p>
        </w:tc>
        <w:tc>
          <w:tcPr>
            <w:tcW w:w="940" w:type="dxa"/>
            <w:tcBorders>
              <w:top w:val="nil"/>
              <w:left w:val="nil"/>
              <w:bottom w:val="nil"/>
              <w:right w:val="nil"/>
            </w:tcBorders>
            <w:shd w:val="clear" w:color="auto" w:fill="FFFFFF"/>
            <w:vAlign w:val="bottom"/>
          </w:tcPr>
          <w:p w14:paraId="12082E2D" w14:textId="77777777" w:rsidR="00AF044C" w:rsidRDefault="00AF044C">
            <w:pPr>
              <w:pStyle w:val="normal0"/>
              <w:spacing w:after="0" w:line="240" w:lineRule="auto"/>
            </w:pPr>
          </w:p>
        </w:tc>
        <w:tc>
          <w:tcPr>
            <w:tcW w:w="266" w:type="dxa"/>
            <w:tcBorders>
              <w:top w:val="nil"/>
              <w:left w:val="nil"/>
              <w:bottom w:val="nil"/>
              <w:right w:val="nil"/>
            </w:tcBorders>
            <w:shd w:val="clear" w:color="auto" w:fill="D9D9D9"/>
            <w:vAlign w:val="bottom"/>
          </w:tcPr>
          <w:p w14:paraId="5EE0329D" w14:textId="77777777" w:rsidR="00AF044C" w:rsidRDefault="00E374FF">
            <w:pPr>
              <w:pStyle w:val="normal0"/>
              <w:spacing w:after="0" w:line="240" w:lineRule="auto"/>
            </w:pPr>
            <w:r>
              <w:rPr>
                <w:rFonts w:ascii="Calibri" w:eastAsia="Calibri" w:hAnsi="Calibri" w:cs="Calibri"/>
                <w:sz w:val="22"/>
              </w:rPr>
              <w:t> </w:t>
            </w:r>
          </w:p>
        </w:tc>
      </w:tr>
      <w:tr w:rsidR="00AF044C" w14:paraId="138AFA44" w14:textId="77777777">
        <w:trPr>
          <w:trHeight w:val="140"/>
          <w:jc w:val="center"/>
        </w:trPr>
        <w:tc>
          <w:tcPr>
            <w:tcW w:w="266" w:type="dxa"/>
            <w:tcBorders>
              <w:top w:val="nil"/>
              <w:left w:val="nil"/>
              <w:bottom w:val="nil"/>
              <w:right w:val="nil"/>
            </w:tcBorders>
            <w:shd w:val="clear" w:color="auto" w:fill="D9D9D9"/>
            <w:vAlign w:val="bottom"/>
          </w:tcPr>
          <w:p w14:paraId="2E4328CC" w14:textId="77777777" w:rsidR="00AF044C" w:rsidRDefault="00E374FF">
            <w:pPr>
              <w:pStyle w:val="normal0"/>
              <w:spacing w:after="0" w:line="240" w:lineRule="auto"/>
            </w:pPr>
            <w:r>
              <w:rPr>
                <w:rFonts w:ascii="Calibri" w:eastAsia="Calibri" w:hAnsi="Calibri" w:cs="Calibri"/>
                <w:sz w:val="22"/>
              </w:rPr>
              <w:t> </w:t>
            </w:r>
          </w:p>
        </w:tc>
        <w:tc>
          <w:tcPr>
            <w:tcW w:w="820" w:type="dxa"/>
            <w:tcBorders>
              <w:top w:val="nil"/>
              <w:left w:val="nil"/>
              <w:bottom w:val="nil"/>
              <w:right w:val="nil"/>
            </w:tcBorders>
            <w:shd w:val="clear" w:color="auto" w:fill="D9D9D9"/>
            <w:vAlign w:val="bottom"/>
          </w:tcPr>
          <w:p w14:paraId="6180F7EB" w14:textId="77777777" w:rsidR="00AF044C" w:rsidRDefault="00E374FF">
            <w:pPr>
              <w:pStyle w:val="normal0"/>
              <w:spacing w:after="0" w:line="240" w:lineRule="auto"/>
            </w:pPr>
            <w:r>
              <w:rPr>
                <w:rFonts w:ascii="Calibri" w:eastAsia="Calibri" w:hAnsi="Calibri" w:cs="Calibri"/>
                <w:sz w:val="22"/>
              </w:rPr>
              <w:t> </w:t>
            </w:r>
          </w:p>
        </w:tc>
        <w:tc>
          <w:tcPr>
            <w:tcW w:w="2620" w:type="dxa"/>
            <w:tcBorders>
              <w:top w:val="nil"/>
              <w:left w:val="nil"/>
              <w:bottom w:val="nil"/>
              <w:right w:val="nil"/>
            </w:tcBorders>
            <w:shd w:val="clear" w:color="auto" w:fill="D9D9D9"/>
            <w:vAlign w:val="bottom"/>
          </w:tcPr>
          <w:p w14:paraId="2BB3DC19" w14:textId="77777777" w:rsidR="00AF044C" w:rsidRDefault="00E374FF">
            <w:pPr>
              <w:pStyle w:val="normal0"/>
              <w:spacing w:after="0" w:line="240" w:lineRule="auto"/>
              <w:jc w:val="right"/>
            </w:pPr>
            <w:r>
              <w:rPr>
                <w:rFonts w:ascii="Calibri" w:eastAsia="Calibri" w:hAnsi="Calibri" w:cs="Calibri"/>
                <w:sz w:val="22"/>
              </w:rPr>
              <w:t> </w:t>
            </w:r>
          </w:p>
        </w:tc>
        <w:tc>
          <w:tcPr>
            <w:tcW w:w="940" w:type="dxa"/>
            <w:tcBorders>
              <w:top w:val="nil"/>
              <w:left w:val="nil"/>
              <w:bottom w:val="nil"/>
              <w:right w:val="nil"/>
            </w:tcBorders>
            <w:shd w:val="clear" w:color="auto" w:fill="D9D9D9"/>
            <w:vAlign w:val="bottom"/>
          </w:tcPr>
          <w:p w14:paraId="2E0F69E0" w14:textId="77777777" w:rsidR="00AF044C" w:rsidRDefault="00E374FF">
            <w:pPr>
              <w:pStyle w:val="normal0"/>
              <w:spacing w:after="0" w:line="240" w:lineRule="auto"/>
            </w:pPr>
            <w:r>
              <w:rPr>
                <w:rFonts w:ascii="Calibri" w:eastAsia="Calibri" w:hAnsi="Calibri" w:cs="Calibri"/>
                <w:sz w:val="22"/>
              </w:rPr>
              <w:t> </w:t>
            </w:r>
          </w:p>
        </w:tc>
        <w:tc>
          <w:tcPr>
            <w:tcW w:w="560" w:type="dxa"/>
            <w:tcBorders>
              <w:top w:val="nil"/>
              <w:left w:val="nil"/>
              <w:bottom w:val="nil"/>
              <w:right w:val="nil"/>
            </w:tcBorders>
            <w:shd w:val="clear" w:color="auto" w:fill="D9D9D9"/>
            <w:vAlign w:val="bottom"/>
          </w:tcPr>
          <w:p w14:paraId="205D7218" w14:textId="77777777" w:rsidR="00AF044C" w:rsidRDefault="00E374FF">
            <w:pPr>
              <w:pStyle w:val="normal0"/>
              <w:spacing w:after="0" w:line="240" w:lineRule="auto"/>
            </w:pPr>
            <w:r>
              <w:rPr>
                <w:rFonts w:ascii="Calibri" w:eastAsia="Calibri" w:hAnsi="Calibri" w:cs="Calibri"/>
                <w:sz w:val="22"/>
              </w:rPr>
              <w:t> </w:t>
            </w:r>
          </w:p>
        </w:tc>
        <w:tc>
          <w:tcPr>
            <w:tcW w:w="960" w:type="dxa"/>
            <w:tcBorders>
              <w:top w:val="nil"/>
              <w:left w:val="nil"/>
              <w:bottom w:val="nil"/>
              <w:right w:val="nil"/>
            </w:tcBorders>
            <w:shd w:val="clear" w:color="auto" w:fill="D9D9D9"/>
            <w:vAlign w:val="bottom"/>
          </w:tcPr>
          <w:p w14:paraId="3BEED3A4" w14:textId="77777777" w:rsidR="00AF044C" w:rsidRDefault="00E374FF">
            <w:pPr>
              <w:pStyle w:val="normal0"/>
              <w:spacing w:after="0" w:line="240" w:lineRule="auto"/>
              <w:jc w:val="right"/>
            </w:pPr>
            <w:r>
              <w:rPr>
                <w:rFonts w:ascii="Calibri" w:eastAsia="Calibri" w:hAnsi="Calibri" w:cs="Calibri"/>
                <w:sz w:val="22"/>
              </w:rPr>
              <w:t> </w:t>
            </w:r>
          </w:p>
        </w:tc>
        <w:tc>
          <w:tcPr>
            <w:tcW w:w="940" w:type="dxa"/>
            <w:tcBorders>
              <w:top w:val="nil"/>
              <w:left w:val="nil"/>
              <w:bottom w:val="nil"/>
              <w:right w:val="nil"/>
            </w:tcBorders>
            <w:shd w:val="clear" w:color="auto" w:fill="D9D9D9"/>
            <w:vAlign w:val="bottom"/>
          </w:tcPr>
          <w:p w14:paraId="543A1B03" w14:textId="77777777" w:rsidR="00AF044C" w:rsidRDefault="00E374FF">
            <w:pPr>
              <w:pStyle w:val="normal0"/>
              <w:spacing w:after="0" w:line="240" w:lineRule="auto"/>
            </w:pPr>
            <w:r>
              <w:rPr>
                <w:rFonts w:ascii="Calibri" w:eastAsia="Calibri" w:hAnsi="Calibri" w:cs="Calibri"/>
                <w:sz w:val="22"/>
              </w:rPr>
              <w:t> </w:t>
            </w:r>
          </w:p>
        </w:tc>
        <w:tc>
          <w:tcPr>
            <w:tcW w:w="266" w:type="dxa"/>
            <w:tcBorders>
              <w:top w:val="nil"/>
              <w:left w:val="nil"/>
              <w:bottom w:val="nil"/>
              <w:right w:val="nil"/>
            </w:tcBorders>
            <w:shd w:val="clear" w:color="auto" w:fill="D9D9D9"/>
            <w:vAlign w:val="bottom"/>
          </w:tcPr>
          <w:p w14:paraId="542B1329" w14:textId="77777777" w:rsidR="00AF044C" w:rsidRDefault="00E374FF">
            <w:pPr>
              <w:pStyle w:val="normal0"/>
              <w:spacing w:after="0" w:line="240" w:lineRule="auto"/>
            </w:pPr>
            <w:r>
              <w:rPr>
                <w:rFonts w:ascii="Calibri" w:eastAsia="Calibri" w:hAnsi="Calibri" w:cs="Calibri"/>
                <w:sz w:val="22"/>
              </w:rPr>
              <w:t> </w:t>
            </w:r>
          </w:p>
        </w:tc>
      </w:tr>
      <w:tr w:rsidR="00AF044C" w14:paraId="214DD31B" w14:textId="77777777">
        <w:trPr>
          <w:trHeight w:val="300"/>
          <w:jc w:val="center"/>
        </w:trPr>
        <w:tc>
          <w:tcPr>
            <w:tcW w:w="266" w:type="dxa"/>
            <w:tcBorders>
              <w:top w:val="nil"/>
              <w:left w:val="nil"/>
              <w:bottom w:val="nil"/>
              <w:right w:val="nil"/>
            </w:tcBorders>
            <w:shd w:val="clear" w:color="auto" w:fill="D9D9D9"/>
            <w:vAlign w:val="bottom"/>
          </w:tcPr>
          <w:p w14:paraId="55AFCB88" w14:textId="77777777" w:rsidR="00AF044C" w:rsidRDefault="00E374FF">
            <w:pPr>
              <w:pStyle w:val="normal0"/>
              <w:spacing w:after="0" w:line="240" w:lineRule="auto"/>
            </w:pPr>
            <w:r>
              <w:rPr>
                <w:rFonts w:ascii="Calibri" w:eastAsia="Calibri" w:hAnsi="Calibri" w:cs="Calibri"/>
                <w:sz w:val="22"/>
              </w:rPr>
              <w:t> </w:t>
            </w:r>
          </w:p>
        </w:tc>
        <w:tc>
          <w:tcPr>
            <w:tcW w:w="820" w:type="dxa"/>
            <w:tcBorders>
              <w:top w:val="nil"/>
              <w:left w:val="nil"/>
              <w:bottom w:val="nil"/>
              <w:right w:val="nil"/>
            </w:tcBorders>
            <w:shd w:val="clear" w:color="auto" w:fill="FFFFFF"/>
            <w:vAlign w:val="bottom"/>
          </w:tcPr>
          <w:p w14:paraId="54200F86" w14:textId="77777777" w:rsidR="00AF044C" w:rsidRDefault="00E374FF">
            <w:pPr>
              <w:pStyle w:val="normal0"/>
              <w:spacing w:after="0" w:line="240" w:lineRule="auto"/>
            </w:pPr>
            <w:r>
              <w:rPr>
                <w:rFonts w:ascii="Calibri" w:eastAsia="Calibri" w:hAnsi="Calibri" w:cs="Calibri"/>
                <w:b/>
                <w:i/>
                <w:sz w:val="22"/>
              </w:rPr>
              <w:t>After October:</w:t>
            </w:r>
          </w:p>
        </w:tc>
        <w:tc>
          <w:tcPr>
            <w:tcW w:w="2620" w:type="dxa"/>
            <w:tcBorders>
              <w:top w:val="nil"/>
              <w:left w:val="nil"/>
              <w:bottom w:val="nil"/>
              <w:right w:val="nil"/>
            </w:tcBorders>
            <w:shd w:val="clear" w:color="auto" w:fill="FFFFFF"/>
            <w:vAlign w:val="bottom"/>
          </w:tcPr>
          <w:p w14:paraId="6D006FD4" w14:textId="77777777" w:rsidR="00AF044C" w:rsidRDefault="00AF044C">
            <w:pPr>
              <w:pStyle w:val="normal0"/>
              <w:widowControl w:val="0"/>
              <w:spacing w:after="0" w:line="276" w:lineRule="auto"/>
            </w:pPr>
          </w:p>
        </w:tc>
        <w:tc>
          <w:tcPr>
            <w:tcW w:w="940" w:type="dxa"/>
            <w:tcBorders>
              <w:top w:val="nil"/>
              <w:left w:val="nil"/>
              <w:bottom w:val="nil"/>
              <w:right w:val="nil"/>
            </w:tcBorders>
            <w:shd w:val="clear" w:color="auto" w:fill="FFFFFF"/>
            <w:vAlign w:val="bottom"/>
          </w:tcPr>
          <w:p w14:paraId="44CF0449" w14:textId="77777777" w:rsidR="00AF044C" w:rsidRDefault="00AF044C">
            <w:pPr>
              <w:pStyle w:val="normal0"/>
              <w:spacing w:after="0" w:line="240" w:lineRule="auto"/>
            </w:pPr>
          </w:p>
        </w:tc>
        <w:tc>
          <w:tcPr>
            <w:tcW w:w="560" w:type="dxa"/>
            <w:tcBorders>
              <w:top w:val="nil"/>
              <w:left w:val="nil"/>
              <w:bottom w:val="nil"/>
              <w:right w:val="nil"/>
            </w:tcBorders>
            <w:shd w:val="clear" w:color="auto" w:fill="FFFFFF"/>
            <w:vAlign w:val="bottom"/>
          </w:tcPr>
          <w:p w14:paraId="54E4507E" w14:textId="77777777" w:rsidR="00AF044C" w:rsidRDefault="00AF044C">
            <w:pPr>
              <w:pStyle w:val="normal0"/>
              <w:spacing w:after="0" w:line="240" w:lineRule="auto"/>
              <w:jc w:val="right"/>
            </w:pPr>
          </w:p>
        </w:tc>
        <w:tc>
          <w:tcPr>
            <w:tcW w:w="960" w:type="dxa"/>
            <w:tcBorders>
              <w:top w:val="nil"/>
              <w:left w:val="nil"/>
              <w:bottom w:val="nil"/>
              <w:right w:val="nil"/>
            </w:tcBorders>
            <w:shd w:val="clear" w:color="auto" w:fill="FFFFFF"/>
            <w:vAlign w:val="bottom"/>
          </w:tcPr>
          <w:p w14:paraId="55F0C1CC" w14:textId="77777777" w:rsidR="00AF044C" w:rsidRDefault="00AF044C">
            <w:pPr>
              <w:pStyle w:val="normal0"/>
              <w:spacing w:after="0" w:line="240" w:lineRule="auto"/>
            </w:pPr>
          </w:p>
        </w:tc>
        <w:tc>
          <w:tcPr>
            <w:tcW w:w="940" w:type="dxa"/>
            <w:tcBorders>
              <w:top w:val="nil"/>
              <w:left w:val="nil"/>
              <w:bottom w:val="nil"/>
              <w:right w:val="nil"/>
            </w:tcBorders>
            <w:shd w:val="clear" w:color="auto" w:fill="FFFFFF"/>
            <w:vAlign w:val="bottom"/>
          </w:tcPr>
          <w:p w14:paraId="104788A7" w14:textId="77777777" w:rsidR="00AF044C" w:rsidRDefault="00AF044C">
            <w:pPr>
              <w:pStyle w:val="normal0"/>
              <w:spacing w:after="0" w:line="240" w:lineRule="auto"/>
            </w:pPr>
          </w:p>
        </w:tc>
        <w:tc>
          <w:tcPr>
            <w:tcW w:w="266" w:type="dxa"/>
            <w:tcBorders>
              <w:top w:val="nil"/>
              <w:left w:val="nil"/>
              <w:bottom w:val="nil"/>
              <w:right w:val="nil"/>
            </w:tcBorders>
            <w:shd w:val="clear" w:color="auto" w:fill="D9D9D9"/>
            <w:vAlign w:val="bottom"/>
          </w:tcPr>
          <w:p w14:paraId="23522478" w14:textId="77777777" w:rsidR="00AF044C" w:rsidRDefault="00E374FF">
            <w:pPr>
              <w:pStyle w:val="normal0"/>
              <w:spacing w:after="0" w:line="240" w:lineRule="auto"/>
            </w:pPr>
            <w:r>
              <w:rPr>
                <w:rFonts w:ascii="Calibri" w:eastAsia="Calibri" w:hAnsi="Calibri" w:cs="Calibri"/>
                <w:sz w:val="22"/>
              </w:rPr>
              <w:t> </w:t>
            </w:r>
          </w:p>
        </w:tc>
      </w:tr>
      <w:tr w:rsidR="00AF044C" w14:paraId="46FF21E8" w14:textId="77777777">
        <w:trPr>
          <w:trHeight w:val="300"/>
          <w:jc w:val="center"/>
        </w:trPr>
        <w:tc>
          <w:tcPr>
            <w:tcW w:w="266" w:type="dxa"/>
            <w:tcBorders>
              <w:top w:val="nil"/>
              <w:left w:val="nil"/>
              <w:bottom w:val="nil"/>
              <w:right w:val="nil"/>
            </w:tcBorders>
            <w:shd w:val="clear" w:color="auto" w:fill="D9D9D9"/>
            <w:vAlign w:val="bottom"/>
          </w:tcPr>
          <w:p w14:paraId="41A87F89" w14:textId="77777777" w:rsidR="00AF044C" w:rsidRDefault="00E374FF">
            <w:pPr>
              <w:pStyle w:val="normal0"/>
              <w:spacing w:after="0" w:line="240" w:lineRule="auto"/>
            </w:pPr>
            <w:r>
              <w:rPr>
                <w:rFonts w:ascii="Calibri" w:eastAsia="Calibri" w:hAnsi="Calibri" w:cs="Calibri"/>
                <w:i/>
                <w:sz w:val="22"/>
              </w:rPr>
              <w:t> </w:t>
            </w:r>
          </w:p>
        </w:tc>
        <w:tc>
          <w:tcPr>
            <w:tcW w:w="820" w:type="dxa"/>
            <w:tcBorders>
              <w:top w:val="nil"/>
              <w:left w:val="nil"/>
              <w:bottom w:val="nil"/>
              <w:right w:val="nil"/>
            </w:tcBorders>
            <w:shd w:val="clear" w:color="auto" w:fill="D9D9D9"/>
            <w:vAlign w:val="bottom"/>
          </w:tcPr>
          <w:p w14:paraId="7831849B" w14:textId="77777777" w:rsidR="00AF044C" w:rsidRDefault="00E374FF">
            <w:pPr>
              <w:pStyle w:val="normal0"/>
              <w:spacing w:after="0" w:line="240" w:lineRule="auto"/>
            </w:pPr>
            <w:r>
              <w:rPr>
                <w:rFonts w:ascii="Calibri" w:eastAsia="Calibri" w:hAnsi="Calibri" w:cs="Calibri"/>
                <w:sz w:val="22"/>
              </w:rPr>
              <w:t> </w:t>
            </w:r>
          </w:p>
        </w:tc>
        <w:tc>
          <w:tcPr>
            <w:tcW w:w="2620" w:type="dxa"/>
            <w:tcBorders>
              <w:top w:val="nil"/>
              <w:left w:val="nil"/>
              <w:bottom w:val="nil"/>
              <w:right w:val="nil"/>
            </w:tcBorders>
            <w:shd w:val="clear" w:color="auto" w:fill="FFFFFF"/>
            <w:vAlign w:val="bottom"/>
          </w:tcPr>
          <w:p w14:paraId="1EB92659" w14:textId="77777777" w:rsidR="00AF044C" w:rsidRDefault="00E374FF">
            <w:pPr>
              <w:pStyle w:val="normal0"/>
              <w:spacing w:after="0" w:line="240" w:lineRule="auto"/>
            </w:pPr>
            <w:r>
              <w:rPr>
                <w:rFonts w:ascii="Calibri" w:eastAsia="Calibri" w:hAnsi="Calibri" w:cs="Calibri"/>
                <w:sz w:val="22"/>
              </w:rPr>
              <w:t>All Classes # Goal Met:</w:t>
            </w:r>
          </w:p>
        </w:tc>
        <w:tc>
          <w:tcPr>
            <w:tcW w:w="940" w:type="dxa"/>
            <w:tcBorders>
              <w:top w:val="nil"/>
              <w:left w:val="nil"/>
              <w:bottom w:val="nil"/>
              <w:right w:val="nil"/>
            </w:tcBorders>
            <w:shd w:val="clear" w:color="auto" w:fill="FFFFFF"/>
            <w:vAlign w:val="bottom"/>
          </w:tcPr>
          <w:p w14:paraId="4000D782" w14:textId="77777777" w:rsidR="00AF044C" w:rsidRDefault="00E374FF">
            <w:pPr>
              <w:pStyle w:val="normal0"/>
              <w:spacing w:after="0" w:line="240" w:lineRule="auto"/>
              <w:jc w:val="right"/>
            </w:pPr>
            <w:r>
              <w:rPr>
                <w:rFonts w:ascii="Calibri" w:eastAsia="Calibri" w:hAnsi="Calibri" w:cs="Calibri"/>
                <w:sz w:val="22"/>
              </w:rPr>
              <w:t>3/9</w:t>
            </w:r>
          </w:p>
        </w:tc>
        <w:tc>
          <w:tcPr>
            <w:tcW w:w="560" w:type="dxa"/>
            <w:tcBorders>
              <w:top w:val="nil"/>
              <w:left w:val="nil"/>
              <w:bottom w:val="nil"/>
              <w:right w:val="nil"/>
            </w:tcBorders>
            <w:shd w:val="clear" w:color="auto" w:fill="FFFFFF"/>
            <w:vAlign w:val="bottom"/>
          </w:tcPr>
          <w:p w14:paraId="7B587263" w14:textId="77777777" w:rsidR="00AF044C" w:rsidRDefault="00AF044C">
            <w:pPr>
              <w:pStyle w:val="normal0"/>
              <w:spacing w:after="0" w:line="240" w:lineRule="auto"/>
              <w:jc w:val="right"/>
            </w:pPr>
          </w:p>
        </w:tc>
        <w:tc>
          <w:tcPr>
            <w:tcW w:w="960" w:type="dxa"/>
            <w:tcBorders>
              <w:top w:val="nil"/>
              <w:left w:val="nil"/>
              <w:bottom w:val="nil"/>
              <w:right w:val="nil"/>
            </w:tcBorders>
            <w:shd w:val="clear" w:color="auto" w:fill="FFFFFF"/>
            <w:vAlign w:val="bottom"/>
          </w:tcPr>
          <w:p w14:paraId="0B2929D8" w14:textId="77777777" w:rsidR="00AF044C" w:rsidRDefault="00AF044C">
            <w:pPr>
              <w:pStyle w:val="normal0"/>
              <w:spacing w:after="0" w:line="240" w:lineRule="auto"/>
            </w:pPr>
          </w:p>
        </w:tc>
        <w:tc>
          <w:tcPr>
            <w:tcW w:w="940" w:type="dxa"/>
            <w:tcBorders>
              <w:top w:val="nil"/>
              <w:left w:val="nil"/>
              <w:bottom w:val="nil"/>
              <w:right w:val="nil"/>
            </w:tcBorders>
            <w:shd w:val="clear" w:color="auto" w:fill="FFFFFF"/>
            <w:vAlign w:val="bottom"/>
          </w:tcPr>
          <w:p w14:paraId="4536E9E8" w14:textId="77777777" w:rsidR="00AF044C" w:rsidRDefault="00AF044C">
            <w:pPr>
              <w:pStyle w:val="normal0"/>
              <w:spacing w:after="0" w:line="240" w:lineRule="auto"/>
            </w:pPr>
          </w:p>
        </w:tc>
        <w:tc>
          <w:tcPr>
            <w:tcW w:w="266" w:type="dxa"/>
            <w:tcBorders>
              <w:top w:val="nil"/>
              <w:left w:val="nil"/>
              <w:bottom w:val="nil"/>
              <w:right w:val="nil"/>
            </w:tcBorders>
            <w:shd w:val="clear" w:color="auto" w:fill="D9D9D9"/>
            <w:vAlign w:val="bottom"/>
          </w:tcPr>
          <w:p w14:paraId="66B84A16" w14:textId="77777777" w:rsidR="00AF044C" w:rsidRDefault="00E374FF">
            <w:pPr>
              <w:pStyle w:val="normal0"/>
              <w:spacing w:after="0" w:line="240" w:lineRule="auto"/>
            </w:pPr>
            <w:r>
              <w:rPr>
                <w:rFonts w:ascii="Calibri" w:eastAsia="Calibri" w:hAnsi="Calibri" w:cs="Calibri"/>
                <w:i/>
                <w:sz w:val="22"/>
              </w:rPr>
              <w:t> </w:t>
            </w:r>
          </w:p>
        </w:tc>
      </w:tr>
      <w:tr w:rsidR="00AF044C" w14:paraId="26FC9533" w14:textId="77777777">
        <w:trPr>
          <w:trHeight w:val="300"/>
          <w:jc w:val="center"/>
        </w:trPr>
        <w:tc>
          <w:tcPr>
            <w:tcW w:w="266" w:type="dxa"/>
            <w:tcBorders>
              <w:top w:val="nil"/>
              <w:left w:val="nil"/>
              <w:bottom w:val="nil"/>
              <w:right w:val="nil"/>
            </w:tcBorders>
            <w:shd w:val="clear" w:color="auto" w:fill="D9D9D9"/>
            <w:vAlign w:val="bottom"/>
          </w:tcPr>
          <w:p w14:paraId="44C49B0C" w14:textId="77777777" w:rsidR="00AF044C" w:rsidRDefault="00E374FF">
            <w:pPr>
              <w:pStyle w:val="normal0"/>
              <w:spacing w:after="0" w:line="240" w:lineRule="auto"/>
            </w:pPr>
            <w:r>
              <w:rPr>
                <w:rFonts w:ascii="Calibri" w:eastAsia="Calibri" w:hAnsi="Calibri" w:cs="Calibri"/>
                <w:sz w:val="22"/>
              </w:rPr>
              <w:t> </w:t>
            </w:r>
          </w:p>
        </w:tc>
        <w:tc>
          <w:tcPr>
            <w:tcW w:w="820" w:type="dxa"/>
            <w:tcBorders>
              <w:top w:val="nil"/>
              <w:left w:val="nil"/>
              <w:bottom w:val="nil"/>
              <w:right w:val="nil"/>
            </w:tcBorders>
            <w:shd w:val="clear" w:color="auto" w:fill="D9D9D9"/>
            <w:vAlign w:val="bottom"/>
          </w:tcPr>
          <w:p w14:paraId="457CE610" w14:textId="77777777" w:rsidR="00AF044C" w:rsidRDefault="00E374FF">
            <w:pPr>
              <w:pStyle w:val="normal0"/>
              <w:spacing w:after="0" w:line="240" w:lineRule="auto"/>
            </w:pPr>
            <w:r>
              <w:rPr>
                <w:rFonts w:ascii="Calibri" w:eastAsia="Calibri" w:hAnsi="Calibri" w:cs="Calibri"/>
                <w:sz w:val="22"/>
              </w:rPr>
              <w:t> </w:t>
            </w:r>
          </w:p>
        </w:tc>
        <w:tc>
          <w:tcPr>
            <w:tcW w:w="2620" w:type="dxa"/>
            <w:tcBorders>
              <w:top w:val="nil"/>
              <w:left w:val="nil"/>
              <w:bottom w:val="nil"/>
              <w:right w:val="nil"/>
            </w:tcBorders>
            <w:shd w:val="clear" w:color="auto" w:fill="FFFFFF"/>
            <w:vAlign w:val="bottom"/>
          </w:tcPr>
          <w:p w14:paraId="6392D152" w14:textId="77777777" w:rsidR="00AF044C" w:rsidRDefault="00E374FF">
            <w:pPr>
              <w:pStyle w:val="normal0"/>
              <w:spacing w:after="0" w:line="240" w:lineRule="auto"/>
            </w:pPr>
            <w:r>
              <w:rPr>
                <w:rFonts w:ascii="Calibri" w:eastAsia="Calibri" w:hAnsi="Calibri" w:cs="Calibri"/>
                <w:sz w:val="22"/>
              </w:rPr>
              <w:t>All Classes % Goal Met:</w:t>
            </w:r>
          </w:p>
        </w:tc>
        <w:tc>
          <w:tcPr>
            <w:tcW w:w="940" w:type="dxa"/>
            <w:tcBorders>
              <w:top w:val="nil"/>
              <w:left w:val="nil"/>
              <w:bottom w:val="nil"/>
              <w:right w:val="nil"/>
            </w:tcBorders>
            <w:shd w:val="clear" w:color="auto" w:fill="FFFFFF"/>
            <w:vAlign w:val="bottom"/>
          </w:tcPr>
          <w:p w14:paraId="12752B02" w14:textId="77777777" w:rsidR="00AF044C" w:rsidRDefault="00E374FF">
            <w:pPr>
              <w:pStyle w:val="normal0"/>
              <w:spacing w:after="0" w:line="240" w:lineRule="auto"/>
              <w:jc w:val="right"/>
            </w:pPr>
            <w:r>
              <w:rPr>
                <w:rFonts w:ascii="Calibri" w:eastAsia="Calibri" w:hAnsi="Calibri" w:cs="Calibri"/>
                <w:sz w:val="22"/>
              </w:rPr>
              <w:t>33%</w:t>
            </w:r>
          </w:p>
        </w:tc>
        <w:tc>
          <w:tcPr>
            <w:tcW w:w="560" w:type="dxa"/>
            <w:tcBorders>
              <w:top w:val="nil"/>
              <w:left w:val="nil"/>
              <w:bottom w:val="nil"/>
              <w:right w:val="nil"/>
            </w:tcBorders>
            <w:shd w:val="clear" w:color="auto" w:fill="FFFFFF"/>
            <w:vAlign w:val="bottom"/>
          </w:tcPr>
          <w:p w14:paraId="33FF94A3" w14:textId="77777777" w:rsidR="00AF044C" w:rsidRDefault="00AF044C">
            <w:pPr>
              <w:pStyle w:val="normal0"/>
              <w:spacing w:after="0" w:line="240" w:lineRule="auto"/>
              <w:jc w:val="right"/>
            </w:pPr>
          </w:p>
        </w:tc>
        <w:tc>
          <w:tcPr>
            <w:tcW w:w="960" w:type="dxa"/>
            <w:tcBorders>
              <w:top w:val="nil"/>
              <w:left w:val="nil"/>
              <w:bottom w:val="nil"/>
              <w:right w:val="nil"/>
            </w:tcBorders>
            <w:shd w:val="clear" w:color="auto" w:fill="FFFFFF"/>
            <w:vAlign w:val="bottom"/>
          </w:tcPr>
          <w:p w14:paraId="6EF611CB" w14:textId="77777777" w:rsidR="00AF044C" w:rsidRDefault="00AF044C">
            <w:pPr>
              <w:pStyle w:val="normal0"/>
              <w:spacing w:after="0" w:line="240" w:lineRule="auto"/>
            </w:pPr>
          </w:p>
        </w:tc>
        <w:tc>
          <w:tcPr>
            <w:tcW w:w="940" w:type="dxa"/>
            <w:tcBorders>
              <w:top w:val="nil"/>
              <w:left w:val="nil"/>
              <w:bottom w:val="nil"/>
              <w:right w:val="nil"/>
            </w:tcBorders>
            <w:shd w:val="clear" w:color="auto" w:fill="FFFFFF"/>
            <w:vAlign w:val="bottom"/>
          </w:tcPr>
          <w:p w14:paraId="71159E1E" w14:textId="77777777" w:rsidR="00AF044C" w:rsidRDefault="00AF044C">
            <w:pPr>
              <w:pStyle w:val="normal0"/>
              <w:spacing w:after="0" w:line="240" w:lineRule="auto"/>
            </w:pPr>
          </w:p>
        </w:tc>
        <w:tc>
          <w:tcPr>
            <w:tcW w:w="266" w:type="dxa"/>
            <w:tcBorders>
              <w:top w:val="nil"/>
              <w:left w:val="nil"/>
              <w:bottom w:val="nil"/>
              <w:right w:val="nil"/>
            </w:tcBorders>
            <w:shd w:val="clear" w:color="auto" w:fill="D9D9D9"/>
            <w:vAlign w:val="bottom"/>
          </w:tcPr>
          <w:p w14:paraId="655FCB06" w14:textId="77777777" w:rsidR="00AF044C" w:rsidRDefault="00E374FF">
            <w:pPr>
              <w:pStyle w:val="normal0"/>
              <w:spacing w:after="0" w:line="240" w:lineRule="auto"/>
            </w:pPr>
            <w:r>
              <w:rPr>
                <w:rFonts w:ascii="Calibri" w:eastAsia="Calibri" w:hAnsi="Calibri" w:cs="Calibri"/>
                <w:sz w:val="22"/>
              </w:rPr>
              <w:t> </w:t>
            </w:r>
          </w:p>
        </w:tc>
      </w:tr>
      <w:tr w:rsidR="00AF044C" w14:paraId="6EEEBED6" w14:textId="77777777">
        <w:trPr>
          <w:trHeight w:val="140"/>
          <w:jc w:val="center"/>
        </w:trPr>
        <w:tc>
          <w:tcPr>
            <w:tcW w:w="266" w:type="dxa"/>
            <w:tcBorders>
              <w:top w:val="nil"/>
              <w:left w:val="nil"/>
              <w:bottom w:val="nil"/>
              <w:right w:val="nil"/>
            </w:tcBorders>
            <w:shd w:val="clear" w:color="auto" w:fill="D9D9D9"/>
            <w:vAlign w:val="bottom"/>
          </w:tcPr>
          <w:p w14:paraId="42F48E35" w14:textId="77777777" w:rsidR="00AF044C" w:rsidRDefault="00E374FF">
            <w:pPr>
              <w:pStyle w:val="normal0"/>
              <w:spacing w:after="0" w:line="240" w:lineRule="auto"/>
            </w:pPr>
            <w:r>
              <w:rPr>
                <w:rFonts w:ascii="Calibri" w:eastAsia="Calibri" w:hAnsi="Calibri" w:cs="Calibri"/>
                <w:i/>
                <w:sz w:val="22"/>
              </w:rPr>
              <w:t> </w:t>
            </w:r>
          </w:p>
        </w:tc>
        <w:tc>
          <w:tcPr>
            <w:tcW w:w="820" w:type="dxa"/>
            <w:tcBorders>
              <w:top w:val="nil"/>
              <w:left w:val="nil"/>
              <w:bottom w:val="nil"/>
              <w:right w:val="nil"/>
            </w:tcBorders>
            <w:shd w:val="clear" w:color="auto" w:fill="D9D9D9"/>
            <w:vAlign w:val="bottom"/>
          </w:tcPr>
          <w:p w14:paraId="3B006870" w14:textId="77777777" w:rsidR="00AF044C" w:rsidRDefault="00E374FF">
            <w:pPr>
              <w:pStyle w:val="normal0"/>
              <w:spacing w:after="0" w:line="240" w:lineRule="auto"/>
            </w:pPr>
            <w:r>
              <w:rPr>
                <w:rFonts w:ascii="Calibri" w:eastAsia="Calibri" w:hAnsi="Calibri" w:cs="Calibri"/>
                <w:sz w:val="22"/>
              </w:rPr>
              <w:t> </w:t>
            </w:r>
          </w:p>
        </w:tc>
        <w:tc>
          <w:tcPr>
            <w:tcW w:w="2620" w:type="dxa"/>
            <w:tcBorders>
              <w:top w:val="nil"/>
              <w:left w:val="nil"/>
              <w:bottom w:val="nil"/>
              <w:right w:val="nil"/>
            </w:tcBorders>
            <w:shd w:val="clear" w:color="auto" w:fill="D9D9D9"/>
            <w:vAlign w:val="bottom"/>
          </w:tcPr>
          <w:p w14:paraId="19B35AB8" w14:textId="77777777" w:rsidR="00AF044C" w:rsidRDefault="00E374FF">
            <w:pPr>
              <w:pStyle w:val="normal0"/>
              <w:spacing w:after="0" w:line="240" w:lineRule="auto"/>
              <w:jc w:val="right"/>
            </w:pPr>
            <w:r>
              <w:rPr>
                <w:rFonts w:ascii="Calibri" w:eastAsia="Calibri" w:hAnsi="Calibri" w:cs="Calibri"/>
                <w:sz w:val="22"/>
              </w:rPr>
              <w:t> </w:t>
            </w:r>
          </w:p>
        </w:tc>
        <w:tc>
          <w:tcPr>
            <w:tcW w:w="940" w:type="dxa"/>
            <w:tcBorders>
              <w:top w:val="nil"/>
              <w:left w:val="nil"/>
              <w:bottom w:val="nil"/>
              <w:right w:val="nil"/>
            </w:tcBorders>
            <w:shd w:val="clear" w:color="auto" w:fill="D9D9D9"/>
            <w:vAlign w:val="bottom"/>
          </w:tcPr>
          <w:p w14:paraId="10AC0A01" w14:textId="77777777" w:rsidR="00AF044C" w:rsidRDefault="00E374FF">
            <w:pPr>
              <w:pStyle w:val="normal0"/>
              <w:spacing w:after="0" w:line="240" w:lineRule="auto"/>
            </w:pPr>
            <w:r>
              <w:rPr>
                <w:rFonts w:ascii="Calibri" w:eastAsia="Calibri" w:hAnsi="Calibri" w:cs="Calibri"/>
                <w:sz w:val="22"/>
              </w:rPr>
              <w:t> </w:t>
            </w:r>
          </w:p>
        </w:tc>
        <w:tc>
          <w:tcPr>
            <w:tcW w:w="560" w:type="dxa"/>
            <w:tcBorders>
              <w:top w:val="nil"/>
              <w:left w:val="nil"/>
              <w:bottom w:val="nil"/>
              <w:right w:val="nil"/>
            </w:tcBorders>
            <w:shd w:val="clear" w:color="auto" w:fill="D9D9D9"/>
            <w:vAlign w:val="bottom"/>
          </w:tcPr>
          <w:p w14:paraId="330894F1" w14:textId="77777777" w:rsidR="00AF044C" w:rsidRDefault="00E374FF">
            <w:pPr>
              <w:pStyle w:val="normal0"/>
              <w:spacing w:after="0" w:line="240" w:lineRule="auto"/>
            </w:pPr>
            <w:r>
              <w:rPr>
                <w:rFonts w:ascii="Calibri" w:eastAsia="Calibri" w:hAnsi="Calibri" w:cs="Calibri"/>
                <w:sz w:val="22"/>
              </w:rPr>
              <w:t> </w:t>
            </w:r>
          </w:p>
        </w:tc>
        <w:tc>
          <w:tcPr>
            <w:tcW w:w="960" w:type="dxa"/>
            <w:tcBorders>
              <w:top w:val="nil"/>
              <w:left w:val="nil"/>
              <w:bottom w:val="nil"/>
              <w:right w:val="nil"/>
            </w:tcBorders>
            <w:shd w:val="clear" w:color="auto" w:fill="D9D9D9"/>
            <w:vAlign w:val="bottom"/>
          </w:tcPr>
          <w:p w14:paraId="6B46AD73" w14:textId="77777777" w:rsidR="00AF044C" w:rsidRDefault="00E374FF">
            <w:pPr>
              <w:pStyle w:val="normal0"/>
              <w:spacing w:after="0" w:line="240" w:lineRule="auto"/>
              <w:jc w:val="right"/>
            </w:pPr>
            <w:r>
              <w:rPr>
                <w:rFonts w:ascii="Calibri" w:eastAsia="Calibri" w:hAnsi="Calibri" w:cs="Calibri"/>
                <w:sz w:val="22"/>
              </w:rPr>
              <w:t> </w:t>
            </w:r>
          </w:p>
        </w:tc>
        <w:tc>
          <w:tcPr>
            <w:tcW w:w="940" w:type="dxa"/>
            <w:tcBorders>
              <w:top w:val="nil"/>
              <w:left w:val="nil"/>
              <w:bottom w:val="nil"/>
              <w:right w:val="nil"/>
            </w:tcBorders>
            <w:shd w:val="clear" w:color="auto" w:fill="D9D9D9"/>
            <w:vAlign w:val="bottom"/>
          </w:tcPr>
          <w:p w14:paraId="1179150F" w14:textId="77777777" w:rsidR="00AF044C" w:rsidRDefault="00E374FF">
            <w:pPr>
              <w:pStyle w:val="normal0"/>
              <w:spacing w:after="0" w:line="240" w:lineRule="auto"/>
            </w:pPr>
            <w:r>
              <w:rPr>
                <w:rFonts w:ascii="Calibri" w:eastAsia="Calibri" w:hAnsi="Calibri" w:cs="Calibri"/>
                <w:sz w:val="22"/>
              </w:rPr>
              <w:t> </w:t>
            </w:r>
          </w:p>
        </w:tc>
        <w:tc>
          <w:tcPr>
            <w:tcW w:w="266" w:type="dxa"/>
            <w:tcBorders>
              <w:top w:val="nil"/>
              <w:left w:val="nil"/>
              <w:bottom w:val="nil"/>
              <w:right w:val="nil"/>
            </w:tcBorders>
            <w:shd w:val="clear" w:color="auto" w:fill="D9D9D9"/>
            <w:vAlign w:val="bottom"/>
          </w:tcPr>
          <w:p w14:paraId="6D2992B9" w14:textId="77777777" w:rsidR="00AF044C" w:rsidRDefault="00E374FF">
            <w:pPr>
              <w:pStyle w:val="normal0"/>
              <w:spacing w:after="0" w:line="240" w:lineRule="auto"/>
            </w:pPr>
            <w:r>
              <w:rPr>
                <w:rFonts w:ascii="Calibri" w:eastAsia="Calibri" w:hAnsi="Calibri" w:cs="Calibri"/>
                <w:i/>
                <w:sz w:val="22"/>
              </w:rPr>
              <w:t> </w:t>
            </w:r>
          </w:p>
        </w:tc>
      </w:tr>
      <w:tr w:rsidR="00AF044C" w14:paraId="626C9635" w14:textId="77777777">
        <w:trPr>
          <w:trHeight w:val="300"/>
          <w:jc w:val="center"/>
        </w:trPr>
        <w:tc>
          <w:tcPr>
            <w:tcW w:w="266" w:type="dxa"/>
            <w:tcBorders>
              <w:top w:val="nil"/>
              <w:left w:val="nil"/>
              <w:bottom w:val="nil"/>
              <w:right w:val="nil"/>
            </w:tcBorders>
            <w:shd w:val="clear" w:color="auto" w:fill="D9D9D9"/>
            <w:vAlign w:val="bottom"/>
          </w:tcPr>
          <w:p w14:paraId="581C0CDB" w14:textId="77777777" w:rsidR="00AF044C" w:rsidRDefault="00E374FF">
            <w:pPr>
              <w:pStyle w:val="normal0"/>
              <w:spacing w:after="0" w:line="240" w:lineRule="auto"/>
            </w:pPr>
            <w:r>
              <w:rPr>
                <w:rFonts w:ascii="Calibri" w:eastAsia="Calibri" w:hAnsi="Calibri" w:cs="Calibri"/>
                <w:sz w:val="22"/>
              </w:rPr>
              <w:t> </w:t>
            </w:r>
          </w:p>
        </w:tc>
        <w:tc>
          <w:tcPr>
            <w:tcW w:w="820" w:type="dxa"/>
            <w:tcBorders>
              <w:top w:val="nil"/>
              <w:left w:val="nil"/>
              <w:bottom w:val="nil"/>
              <w:right w:val="nil"/>
            </w:tcBorders>
            <w:shd w:val="clear" w:color="auto" w:fill="FFFFFF"/>
            <w:vAlign w:val="bottom"/>
          </w:tcPr>
          <w:p w14:paraId="472603CD" w14:textId="77777777" w:rsidR="00AF044C" w:rsidRDefault="00E374FF">
            <w:pPr>
              <w:pStyle w:val="normal0"/>
              <w:spacing w:after="0" w:line="240" w:lineRule="auto"/>
            </w:pPr>
            <w:r>
              <w:rPr>
                <w:rFonts w:ascii="Calibri" w:eastAsia="Calibri" w:hAnsi="Calibri" w:cs="Calibri"/>
                <w:b/>
                <w:i/>
                <w:sz w:val="22"/>
              </w:rPr>
              <w:t>Combined:</w:t>
            </w:r>
          </w:p>
        </w:tc>
        <w:tc>
          <w:tcPr>
            <w:tcW w:w="2620" w:type="dxa"/>
            <w:tcBorders>
              <w:top w:val="nil"/>
              <w:left w:val="nil"/>
              <w:bottom w:val="nil"/>
              <w:right w:val="nil"/>
            </w:tcBorders>
            <w:shd w:val="clear" w:color="auto" w:fill="FFFFFF"/>
            <w:vAlign w:val="bottom"/>
          </w:tcPr>
          <w:p w14:paraId="186CABF0" w14:textId="77777777" w:rsidR="00AF044C" w:rsidRDefault="00AF044C">
            <w:pPr>
              <w:pStyle w:val="normal0"/>
              <w:widowControl w:val="0"/>
              <w:spacing w:after="0" w:line="276" w:lineRule="auto"/>
            </w:pPr>
          </w:p>
        </w:tc>
        <w:tc>
          <w:tcPr>
            <w:tcW w:w="940" w:type="dxa"/>
            <w:tcBorders>
              <w:top w:val="nil"/>
              <w:left w:val="nil"/>
              <w:bottom w:val="nil"/>
              <w:right w:val="nil"/>
            </w:tcBorders>
            <w:shd w:val="clear" w:color="auto" w:fill="FFFFFF"/>
            <w:vAlign w:val="bottom"/>
          </w:tcPr>
          <w:p w14:paraId="1C0CCF36" w14:textId="77777777" w:rsidR="00AF044C" w:rsidRDefault="00AF044C">
            <w:pPr>
              <w:pStyle w:val="normal0"/>
              <w:spacing w:after="0" w:line="240" w:lineRule="auto"/>
            </w:pPr>
          </w:p>
        </w:tc>
        <w:tc>
          <w:tcPr>
            <w:tcW w:w="560" w:type="dxa"/>
            <w:tcBorders>
              <w:top w:val="nil"/>
              <w:left w:val="nil"/>
              <w:bottom w:val="nil"/>
              <w:right w:val="nil"/>
            </w:tcBorders>
            <w:shd w:val="clear" w:color="auto" w:fill="FFFFFF"/>
            <w:vAlign w:val="bottom"/>
          </w:tcPr>
          <w:p w14:paraId="327606DC" w14:textId="77777777" w:rsidR="00AF044C" w:rsidRDefault="00AF044C">
            <w:pPr>
              <w:pStyle w:val="normal0"/>
              <w:spacing w:after="0" w:line="240" w:lineRule="auto"/>
              <w:jc w:val="right"/>
            </w:pPr>
          </w:p>
        </w:tc>
        <w:tc>
          <w:tcPr>
            <w:tcW w:w="960" w:type="dxa"/>
            <w:tcBorders>
              <w:top w:val="nil"/>
              <w:left w:val="nil"/>
              <w:bottom w:val="nil"/>
              <w:right w:val="nil"/>
            </w:tcBorders>
            <w:shd w:val="clear" w:color="auto" w:fill="FFFFFF"/>
            <w:vAlign w:val="bottom"/>
          </w:tcPr>
          <w:p w14:paraId="74F20142" w14:textId="77777777" w:rsidR="00AF044C" w:rsidRDefault="00AF044C">
            <w:pPr>
              <w:pStyle w:val="normal0"/>
              <w:spacing w:after="0" w:line="240" w:lineRule="auto"/>
            </w:pPr>
          </w:p>
        </w:tc>
        <w:tc>
          <w:tcPr>
            <w:tcW w:w="940" w:type="dxa"/>
            <w:tcBorders>
              <w:top w:val="nil"/>
              <w:left w:val="nil"/>
              <w:bottom w:val="nil"/>
              <w:right w:val="nil"/>
            </w:tcBorders>
            <w:shd w:val="clear" w:color="auto" w:fill="FFFFFF"/>
            <w:vAlign w:val="bottom"/>
          </w:tcPr>
          <w:p w14:paraId="03272AEE" w14:textId="77777777" w:rsidR="00AF044C" w:rsidRDefault="00AF044C">
            <w:pPr>
              <w:pStyle w:val="normal0"/>
              <w:spacing w:after="0" w:line="240" w:lineRule="auto"/>
            </w:pPr>
          </w:p>
        </w:tc>
        <w:tc>
          <w:tcPr>
            <w:tcW w:w="266" w:type="dxa"/>
            <w:tcBorders>
              <w:top w:val="nil"/>
              <w:left w:val="nil"/>
              <w:bottom w:val="nil"/>
              <w:right w:val="nil"/>
            </w:tcBorders>
            <w:shd w:val="clear" w:color="auto" w:fill="D9D9D9"/>
            <w:vAlign w:val="bottom"/>
          </w:tcPr>
          <w:p w14:paraId="10A699F2" w14:textId="77777777" w:rsidR="00AF044C" w:rsidRDefault="00E374FF">
            <w:pPr>
              <w:pStyle w:val="normal0"/>
              <w:spacing w:after="0" w:line="240" w:lineRule="auto"/>
            </w:pPr>
            <w:r>
              <w:rPr>
                <w:rFonts w:ascii="Calibri" w:eastAsia="Calibri" w:hAnsi="Calibri" w:cs="Calibri"/>
                <w:sz w:val="22"/>
              </w:rPr>
              <w:t> </w:t>
            </w:r>
          </w:p>
        </w:tc>
      </w:tr>
      <w:tr w:rsidR="00AF044C" w14:paraId="53BF17BE" w14:textId="77777777">
        <w:trPr>
          <w:trHeight w:val="300"/>
          <w:jc w:val="center"/>
        </w:trPr>
        <w:tc>
          <w:tcPr>
            <w:tcW w:w="266" w:type="dxa"/>
            <w:tcBorders>
              <w:top w:val="nil"/>
              <w:left w:val="nil"/>
              <w:bottom w:val="nil"/>
              <w:right w:val="nil"/>
            </w:tcBorders>
            <w:shd w:val="clear" w:color="auto" w:fill="D9D9D9"/>
            <w:vAlign w:val="bottom"/>
          </w:tcPr>
          <w:p w14:paraId="7ACB500F" w14:textId="77777777" w:rsidR="00AF044C" w:rsidRDefault="00E374FF">
            <w:pPr>
              <w:pStyle w:val="normal0"/>
              <w:spacing w:after="0" w:line="240" w:lineRule="auto"/>
            </w:pPr>
            <w:r>
              <w:rPr>
                <w:rFonts w:ascii="Calibri" w:eastAsia="Calibri" w:hAnsi="Calibri" w:cs="Calibri"/>
                <w:sz w:val="22"/>
              </w:rPr>
              <w:t> </w:t>
            </w:r>
          </w:p>
        </w:tc>
        <w:tc>
          <w:tcPr>
            <w:tcW w:w="820" w:type="dxa"/>
            <w:tcBorders>
              <w:top w:val="nil"/>
              <w:left w:val="nil"/>
              <w:bottom w:val="nil"/>
              <w:right w:val="nil"/>
            </w:tcBorders>
            <w:shd w:val="clear" w:color="auto" w:fill="D9D9D9"/>
            <w:vAlign w:val="bottom"/>
          </w:tcPr>
          <w:p w14:paraId="64CB435D" w14:textId="77777777" w:rsidR="00AF044C" w:rsidRDefault="00E374FF">
            <w:pPr>
              <w:pStyle w:val="normal0"/>
              <w:spacing w:after="0" w:line="240" w:lineRule="auto"/>
            </w:pPr>
            <w:r>
              <w:rPr>
                <w:rFonts w:ascii="Calibri" w:eastAsia="Calibri" w:hAnsi="Calibri" w:cs="Calibri"/>
                <w:sz w:val="22"/>
              </w:rPr>
              <w:t> </w:t>
            </w:r>
          </w:p>
        </w:tc>
        <w:tc>
          <w:tcPr>
            <w:tcW w:w="2620" w:type="dxa"/>
            <w:tcBorders>
              <w:top w:val="nil"/>
              <w:left w:val="nil"/>
              <w:bottom w:val="nil"/>
              <w:right w:val="nil"/>
            </w:tcBorders>
            <w:shd w:val="clear" w:color="auto" w:fill="FFFFFF"/>
            <w:vAlign w:val="bottom"/>
          </w:tcPr>
          <w:p w14:paraId="64E4209F" w14:textId="77777777" w:rsidR="00AF044C" w:rsidRDefault="00E374FF">
            <w:pPr>
              <w:pStyle w:val="normal0"/>
              <w:spacing w:after="0" w:line="240" w:lineRule="auto"/>
            </w:pPr>
            <w:r>
              <w:rPr>
                <w:rFonts w:ascii="Calibri" w:eastAsia="Calibri" w:hAnsi="Calibri" w:cs="Calibri"/>
                <w:sz w:val="22"/>
              </w:rPr>
              <w:t>All Classes # Goal Met:</w:t>
            </w:r>
          </w:p>
        </w:tc>
        <w:tc>
          <w:tcPr>
            <w:tcW w:w="940" w:type="dxa"/>
            <w:tcBorders>
              <w:top w:val="nil"/>
              <w:left w:val="nil"/>
              <w:bottom w:val="nil"/>
              <w:right w:val="nil"/>
            </w:tcBorders>
            <w:shd w:val="clear" w:color="auto" w:fill="FFFFFF"/>
            <w:vAlign w:val="bottom"/>
          </w:tcPr>
          <w:p w14:paraId="1EC46BCD" w14:textId="77777777" w:rsidR="00AF044C" w:rsidRDefault="00E374FF">
            <w:pPr>
              <w:pStyle w:val="normal0"/>
              <w:spacing w:after="0" w:line="240" w:lineRule="auto"/>
              <w:jc w:val="right"/>
            </w:pPr>
            <w:r>
              <w:rPr>
                <w:rFonts w:ascii="Calibri" w:eastAsia="Calibri" w:hAnsi="Calibri" w:cs="Calibri"/>
                <w:sz w:val="22"/>
              </w:rPr>
              <w:t>12/29</w:t>
            </w:r>
          </w:p>
        </w:tc>
        <w:tc>
          <w:tcPr>
            <w:tcW w:w="560" w:type="dxa"/>
            <w:tcBorders>
              <w:top w:val="nil"/>
              <w:left w:val="nil"/>
              <w:bottom w:val="nil"/>
              <w:right w:val="nil"/>
            </w:tcBorders>
            <w:shd w:val="clear" w:color="auto" w:fill="FFFFFF"/>
            <w:vAlign w:val="bottom"/>
          </w:tcPr>
          <w:p w14:paraId="70684A7F" w14:textId="77777777" w:rsidR="00AF044C" w:rsidRDefault="00AF044C">
            <w:pPr>
              <w:pStyle w:val="normal0"/>
              <w:spacing w:after="0" w:line="240" w:lineRule="auto"/>
              <w:jc w:val="right"/>
            </w:pPr>
          </w:p>
        </w:tc>
        <w:tc>
          <w:tcPr>
            <w:tcW w:w="960" w:type="dxa"/>
            <w:tcBorders>
              <w:top w:val="nil"/>
              <w:left w:val="nil"/>
              <w:bottom w:val="nil"/>
              <w:right w:val="nil"/>
            </w:tcBorders>
            <w:shd w:val="clear" w:color="auto" w:fill="FFFFFF"/>
            <w:vAlign w:val="bottom"/>
          </w:tcPr>
          <w:p w14:paraId="6BFEDEB9" w14:textId="77777777" w:rsidR="00AF044C" w:rsidRDefault="00E374FF">
            <w:pPr>
              <w:pStyle w:val="normal0"/>
              <w:spacing w:after="0" w:line="240" w:lineRule="auto"/>
            </w:pPr>
            <w:r>
              <w:rPr>
                <w:rFonts w:ascii="Calibri" w:eastAsia="Calibri" w:hAnsi="Calibri" w:cs="Calibri"/>
                <w:sz w:val="22"/>
              </w:rPr>
              <w:t># Absent</w:t>
            </w:r>
          </w:p>
        </w:tc>
        <w:tc>
          <w:tcPr>
            <w:tcW w:w="940" w:type="dxa"/>
            <w:tcBorders>
              <w:top w:val="nil"/>
              <w:left w:val="nil"/>
              <w:bottom w:val="nil"/>
              <w:right w:val="nil"/>
            </w:tcBorders>
            <w:shd w:val="clear" w:color="auto" w:fill="FFFFFF"/>
            <w:vAlign w:val="bottom"/>
          </w:tcPr>
          <w:p w14:paraId="2BB35153" w14:textId="77777777" w:rsidR="00AF044C" w:rsidRDefault="00E374FF">
            <w:pPr>
              <w:pStyle w:val="normal0"/>
              <w:spacing w:after="0" w:line="240" w:lineRule="auto"/>
              <w:jc w:val="right"/>
            </w:pPr>
            <w:r>
              <w:rPr>
                <w:rFonts w:ascii="Calibri" w:eastAsia="Calibri" w:hAnsi="Calibri" w:cs="Calibri"/>
                <w:sz w:val="22"/>
              </w:rPr>
              <w:t>26/74</w:t>
            </w:r>
          </w:p>
        </w:tc>
        <w:tc>
          <w:tcPr>
            <w:tcW w:w="266" w:type="dxa"/>
            <w:tcBorders>
              <w:top w:val="nil"/>
              <w:left w:val="nil"/>
              <w:bottom w:val="nil"/>
              <w:right w:val="nil"/>
            </w:tcBorders>
            <w:shd w:val="clear" w:color="auto" w:fill="D9D9D9"/>
            <w:vAlign w:val="bottom"/>
          </w:tcPr>
          <w:p w14:paraId="1943A935" w14:textId="77777777" w:rsidR="00AF044C" w:rsidRDefault="00E374FF">
            <w:pPr>
              <w:pStyle w:val="normal0"/>
              <w:spacing w:after="0" w:line="240" w:lineRule="auto"/>
            </w:pPr>
            <w:r>
              <w:rPr>
                <w:rFonts w:ascii="Calibri" w:eastAsia="Calibri" w:hAnsi="Calibri" w:cs="Calibri"/>
                <w:sz w:val="22"/>
              </w:rPr>
              <w:t> </w:t>
            </w:r>
          </w:p>
        </w:tc>
      </w:tr>
      <w:tr w:rsidR="00AF044C" w14:paraId="0C0479E4" w14:textId="77777777">
        <w:trPr>
          <w:trHeight w:val="300"/>
          <w:jc w:val="center"/>
        </w:trPr>
        <w:tc>
          <w:tcPr>
            <w:tcW w:w="266" w:type="dxa"/>
            <w:tcBorders>
              <w:top w:val="nil"/>
              <w:left w:val="nil"/>
              <w:bottom w:val="nil"/>
              <w:right w:val="nil"/>
            </w:tcBorders>
            <w:shd w:val="clear" w:color="auto" w:fill="D9D9D9"/>
            <w:vAlign w:val="bottom"/>
          </w:tcPr>
          <w:p w14:paraId="64FEA46B" w14:textId="77777777" w:rsidR="00AF044C" w:rsidRDefault="00E374FF">
            <w:pPr>
              <w:pStyle w:val="normal0"/>
              <w:spacing w:after="0" w:line="240" w:lineRule="auto"/>
            </w:pPr>
            <w:r>
              <w:rPr>
                <w:rFonts w:ascii="Calibri" w:eastAsia="Calibri" w:hAnsi="Calibri" w:cs="Calibri"/>
                <w:sz w:val="22"/>
              </w:rPr>
              <w:t> </w:t>
            </w:r>
          </w:p>
        </w:tc>
        <w:tc>
          <w:tcPr>
            <w:tcW w:w="820" w:type="dxa"/>
            <w:tcBorders>
              <w:top w:val="nil"/>
              <w:left w:val="nil"/>
              <w:bottom w:val="nil"/>
              <w:right w:val="nil"/>
            </w:tcBorders>
            <w:shd w:val="clear" w:color="auto" w:fill="D9D9D9"/>
            <w:vAlign w:val="bottom"/>
          </w:tcPr>
          <w:p w14:paraId="17F69941" w14:textId="77777777" w:rsidR="00AF044C" w:rsidRDefault="00E374FF">
            <w:pPr>
              <w:pStyle w:val="normal0"/>
              <w:spacing w:after="0" w:line="240" w:lineRule="auto"/>
            </w:pPr>
            <w:r>
              <w:rPr>
                <w:rFonts w:ascii="Calibri" w:eastAsia="Calibri" w:hAnsi="Calibri" w:cs="Calibri"/>
                <w:sz w:val="22"/>
              </w:rPr>
              <w:t> </w:t>
            </w:r>
          </w:p>
        </w:tc>
        <w:tc>
          <w:tcPr>
            <w:tcW w:w="2620" w:type="dxa"/>
            <w:tcBorders>
              <w:top w:val="nil"/>
              <w:left w:val="nil"/>
              <w:bottom w:val="nil"/>
              <w:right w:val="nil"/>
            </w:tcBorders>
            <w:shd w:val="clear" w:color="auto" w:fill="FFFFFF"/>
            <w:vAlign w:val="bottom"/>
          </w:tcPr>
          <w:p w14:paraId="6A621A2B" w14:textId="77777777" w:rsidR="00AF044C" w:rsidRDefault="00E374FF">
            <w:pPr>
              <w:pStyle w:val="normal0"/>
              <w:spacing w:after="0" w:line="240" w:lineRule="auto"/>
            </w:pPr>
            <w:r>
              <w:rPr>
                <w:rFonts w:ascii="Calibri" w:eastAsia="Calibri" w:hAnsi="Calibri" w:cs="Calibri"/>
                <w:sz w:val="22"/>
              </w:rPr>
              <w:t>All Classes % Goal Met:</w:t>
            </w:r>
          </w:p>
        </w:tc>
        <w:tc>
          <w:tcPr>
            <w:tcW w:w="940" w:type="dxa"/>
            <w:tcBorders>
              <w:top w:val="nil"/>
              <w:left w:val="nil"/>
              <w:bottom w:val="nil"/>
              <w:right w:val="nil"/>
            </w:tcBorders>
            <w:shd w:val="clear" w:color="auto" w:fill="FFFFFF"/>
            <w:vAlign w:val="bottom"/>
          </w:tcPr>
          <w:p w14:paraId="5092CF5E" w14:textId="77777777" w:rsidR="00AF044C" w:rsidRDefault="00E374FF">
            <w:pPr>
              <w:pStyle w:val="normal0"/>
              <w:spacing w:after="0" w:line="240" w:lineRule="auto"/>
              <w:jc w:val="right"/>
            </w:pPr>
            <w:r>
              <w:rPr>
                <w:rFonts w:ascii="Calibri" w:eastAsia="Calibri" w:hAnsi="Calibri" w:cs="Calibri"/>
                <w:sz w:val="22"/>
              </w:rPr>
              <w:t>41%</w:t>
            </w:r>
          </w:p>
        </w:tc>
        <w:tc>
          <w:tcPr>
            <w:tcW w:w="560" w:type="dxa"/>
            <w:tcBorders>
              <w:top w:val="nil"/>
              <w:left w:val="nil"/>
              <w:bottom w:val="nil"/>
              <w:right w:val="nil"/>
            </w:tcBorders>
            <w:shd w:val="clear" w:color="auto" w:fill="FFFFFF"/>
            <w:vAlign w:val="bottom"/>
          </w:tcPr>
          <w:p w14:paraId="2B2A2AA2" w14:textId="77777777" w:rsidR="00AF044C" w:rsidRDefault="00AF044C">
            <w:pPr>
              <w:pStyle w:val="normal0"/>
              <w:spacing w:after="0" w:line="240" w:lineRule="auto"/>
              <w:jc w:val="right"/>
            </w:pPr>
          </w:p>
        </w:tc>
        <w:tc>
          <w:tcPr>
            <w:tcW w:w="960" w:type="dxa"/>
            <w:tcBorders>
              <w:top w:val="nil"/>
              <w:left w:val="nil"/>
              <w:bottom w:val="nil"/>
              <w:right w:val="nil"/>
            </w:tcBorders>
            <w:shd w:val="clear" w:color="auto" w:fill="FFFFFF"/>
            <w:vAlign w:val="bottom"/>
          </w:tcPr>
          <w:p w14:paraId="0BB24865" w14:textId="77777777" w:rsidR="00AF044C" w:rsidRDefault="00E374FF">
            <w:pPr>
              <w:pStyle w:val="normal0"/>
              <w:spacing w:after="0" w:line="240" w:lineRule="auto"/>
            </w:pPr>
            <w:r>
              <w:rPr>
                <w:rFonts w:ascii="Calibri" w:eastAsia="Calibri" w:hAnsi="Calibri" w:cs="Calibri"/>
                <w:sz w:val="22"/>
              </w:rPr>
              <w:t>% Absent</w:t>
            </w:r>
          </w:p>
        </w:tc>
        <w:tc>
          <w:tcPr>
            <w:tcW w:w="940" w:type="dxa"/>
            <w:tcBorders>
              <w:top w:val="nil"/>
              <w:left w:val="nil"/>
              <w:bottom w:val="nil"/>
              <w:right w:val="nil"/>
            </w:tcBorders>
            <w:shd w:val="clear" w:color="auto" w:fill="FFFFFF"/>
            <w:vAlign w:val="bottom"/>
          </w:tcPr>
          <w:p w14:paraId="518FFF5E" w14:textId="77777777" w:rsidR="00AF044C" w:rsidRDefault="00E374FF">
            <w:pPr>
              <w:pStyle w:val="normal0"/>
              <w:spacing w:after="0" w:line="240" w:lineRule="auto"/>
              <w:jc w:val="right"/>
            </w:pPr>
            <w:r>
              <w:rPr>
                <w:rFonts w:ascii="Calibri" w:eastAsia="Calibri" w:hAnsi="Calibri" w:cs="Calibri"/>
                <w:sz w:val="22"/>
              </w:rPr>
              <w:t>35%</w:t>
            </w:r>
          </w:p>
        </w:tc>
        <w:tc>
          <w:tcPr>
            <w:tcW w:w="266" w:type="dxa"/>
            <w:tcBorders>
              <w:top w:val="nil"/>
              <w:left w:val="nil"/>
              <w:bottom w:val="nil"/>
              <w:right w:val="nil"/>
            </w:tcBorders>
            <w:shd w:val="clear" w:color="auto" w:fill="D9D9D9"/>
            <w:vAlign w:val="bottom"/>
          </w:tcPr>
          <w:p w14:paraId="1C44873A" w14:textId="77777777" w:rsidR="00AF044C" w:rsidRDefault="00E374FF">
            <w:pPr>
              <w:pStyle w:val="normal0"/>
              <w:spacing w:after="0" w:line="240" w:lineRule="auto"/>
            </w:pPr>
            <w:r>
              <w:rPr>
                <w:rFonts w:ascii="Calibri" w:eastAsia="Calibri" w:hAnsi="Calibri" w:cs="Calibri"/>
                <w:sz w:val="22"/>
              </w:rPr>
              <w:t> </w:t>
            </w:r>
          </w:p>
        </w:tc>
      </w:tr>
      <w:tr w:rsidR="00AF044C" w14:paraId="33D0AB75" w14:textId="77777777">
        <w:trPr>
          <w:trHeight w:val="140"/>
          <w:jc w:val="center"/>
        </w:trPr>
        <w:tc>
          <w:tcPr>
            <w:tcW w:w="266" w:type="dxa"/>
            <w:tcBorders>
              <w:top w:val="nil"/>
              <w:left w:val="nil"/>
              <w:bottom w:val="nil"/>
              <w:right w:val="nil"/>
            </w:tcBorders>
            <w:shd w:val="clear" w:color="auto" w:fill="D9D9D9"/>
            <w:vAlign w:val="bottom"/>
          </w:tcPr>
          <w:p w14:paraId="22C4CDB0" w14:textId="77777777" w:rsidR="00AF044C" w:rsidRDefault="00E374FF">
            <w:pPr>
              <w:pStyle w:val="normal0"/>
              <w:spacing w:after="0" w:line="240" w:lineRule="auto"/>
            </w:pPr>
            <w:r>
              <w:rPr>
                <w:rFonts w:ascii="Calibri" w:eastAsia="Calibri" w:hAnsi="Calibri" w:cs="Calibri"/>
                <w:sz w:val="22"/>
              </w:rPr>
              <w:t> </w:t>
            </w:r>
          </w:p>
        </w:tc>
        <w:tc>
          <w:tcPr>
            <w:tcW w:w="820" w:type="dxa"/>
            <w:tcBorders>
              <w:top w:val="nil"/>
              <w:left w:val="nil"/>
              <w:bottom w:val="nil"/>
              <w:right w:val="nil"/>
            </w:tcBorders>
            <w:shd w:val="clear" w:color="auto" w:fill="D9D9D9"/>
            <w:vAlign w:val="bottom"/>
          </w:tcPr>
          <w:p w14:paraId="731392B4" w14:textId="77777777" w:rsidR="00AF044C" w:rsidRDefault="00E374FF">
            <w:pPr>
              <w:pStyle w:val="normal0"/>
              <w:spacing w:after="0" w:line="240" w:lineRule="auto"/>
            </w:pPr>
            <w:r>
              <w:rPr>
                <w:rFonts w:ascii="Calibri" w:eastAsia="Calibri" w:hAnsi="Calibri" w:cs="Calibri"/>
                <w:sz w:val="22"/>
              </w:rPr>
              <w:t> </w:t>
            </w:r>
          </w:p>
        </w:tc>
        <w:tc>
          <w:tcPr>
            <w:tcW w:w="2620" w:type="dxa"/>
            <w:tcBorders>
              <w:top w:val="nil"/>
              <w:left w:val="nil"/>
              <w:bottom w:val="nil"/>
              <w:right w:val="nil"/>
            </w:tcBorders>
            <w:shd w:val="clear" w:color="auto" w:fill="D9D9D9"/>
            <w:vAlign w:val="bottom"/>
          </w:tcPr>
          <w:p w14:paraId="50F00551" w14:textId="77777777" w:rsidR="00AF044C" w:rsidRDefault="00E374FF">
            <w:pPr>
              <w:pStyle w:val="normal0"/>
              <w:spacing w:after="0" w:line="240" w:lineRule="auto"/>
              <w:jc w:val="right"/>
            </w:pPr>
            <w:r>
              <w:rPr>
                <w:rFonts w:ascii="Calibri" w:eastAsia="Calibri" w:hAnsi="Calibri" w:cs="Calibri"/>
                <w:sz w:val="22"/>
              </w:rPr>
              <w:t> </w:t>
            </w:r>
          </w:p>
        </w:tc>
        <w:tc>
          <w:tcPr>
            <w:tcW w:w="940" w:type="dxa"/>
            <w:tcBorders>
              <w:top w:val="nil"/>
              <w:left w:val="nil"/>
              <w:bottom w:val="nil"/>
              <w:right w:val="nil"/>
            </w:tcBorders>
            <w:shd w:val="clear" w:color="auto" w:fill="D9D9D9"/>
            <w:vAlign w:val="bottom"/>
          </w:tcPr>
          <w:p w14:paraId="2308CD11" w14:textId="77777777" w:rsidR="00AF044C" w:rsidRDefault="00E374FF">
            <w:pPr>
              <w:pStyle w:val="normal0"/>
              <w:spacing w:after="0" w:line="240" w:lineRule="auto"/>
            </w:pPr>
            <w:r>
              <w:rPr>
                <w:rFonts w:ascii="Calibri" w:eastAsia="Calibri" w:hAnsi="Calibri" w:cs="Calibri"/>
                <w:sz w:val="22"/>
              </w:rPr>
              <w:t> </w:t>
            </w:r>
          </w:p>
        </w:tc>
        <w:tc>
          <w:tcPr>
            <w:tcW w:w="560" w:type="dxa"/>
            <w:tcBorders>
              <w:top w:val="nil"/>
              <w:left w:val="nil"/>
              <w:bottom w:val="nil"/>
              <w:right w:val="nil"/>
            </w:tcBorders>
            <w:shd w:val="clear" w:color="auto" w:fill="D9D9D9"/>
            <w:vAlign w:val="bottom"/>
          </w:tcPr>
          <w:p w14:paraId="23AFDA72" w14:textId="77777777" w:rsidR="00AF044C" w:rsidRDefault="00E374FF">
            <w:pPr>
              <w:pStyle w:val="normal0"/>
              <w:spacing w:after="0" w:line="240" w:lineRule="auto"/>
            </w:pPr>
            <w:r>
              <w:rPr>
                <w:rFonts w:ascii="Calibri" w:eastAsia="Calibri" w:hAnsi="Calibri" w:cs="Calibri"/>
                <w:sz w:val="22"/>
              </w:rPr>
              <w:t> </w:t>
            </w:r>
          </w:p>
        </w:tc>
        <w:tc>
          <w:tcPr>
            <w:tcW w:w="960" w:type="dxa"/>
            <w:tcBorders>
              <w:top w:val="nil"/>
              <w:left w:val="nil"/>
              <w:bottom w:val="nil"/>
              <w:right w:val="nil"/>
            </w:tcBorders>
            <w:shd w:val="clear" w:color="auto" w:fill="D9D9D9"/>
            <w:vAlign w:val="bottom"/>
          </w:tcPr>
          <w:p w14:paraId="2C5C1604" w14:textId="77777777" w:rsidR="00AF044C" w:rsidRDefault="00E374FF">
            <w:pPr>
              <w:pStyle w:val="normal0"/>
              <w:spacing w:after="0" w:line="240" w:lineRule="auto"/>
              <w:jc w:val="right"/>
            </w:pPr>
            <w:r>
              <w:rPr>
                <w:rFonts w:ascii="Calibri" w:eastAsia="Calibri" w:hAnsi="Calibri" w:cs="Calibri"/>
                <w:sz w:val="22"/>
              </w:rPr>
              <w:t> </w:t>
            </w:r>
          </w:p>
        </w:tc>
        <w:tc>
          <w:tcPr>
            <w:tcW w:w="940" w:type="dxa"/>
            <w:tcBorders>
              <w:top w:val="nil"/>
              <w:left w:val="nil"/>
              <w:bottom w:val="nil"/>
              <w:right w:val="nil"/>
            </w:tcBorders>
            <w:shd w:val="clear" w:color="auto" w:fill="D9D9D9"/>
            <w:vAlign w:val="bottom"/>
          </w:tcPr>
          <w:p w14:paraId="63C55FAF" w14:textId="77777777" w:rsidR="00AF044C" w:rsidRDefault="00E374FF">
            <w:pPr>
              <w:pStyle w:val="normal0"/>
              <w:spacing w:after="0" w:line="240" w:lineRule="auto"/>
            </w:pPr>
            <w:r>
              <w:rPr>
                <w:rFonts w:ascii="Calibri" w:eastAsia="Calibri" w:hAnsi="Calibri" w:cs="Calibri"/>
                <w:sz w:val="22"/>
              </w:rPr>
              <w:t> </w:t>
            </w:r>
          </w:p>
        </w:tc>
        <w:tc>
          <w:tcPr>
            <w:tcW w:w="266" w:type="dxa"/>
            <w:tcBorders>
              <w:top w:val="nil"/>
              <w:left w:val="nil"/>
              <w:bottom w:val="nil"/>
              <w:right w:val="nil"/>
            </w:tcBorders>
            <w:shd w:val="clear" w:color="auto" w:fill="D9D9D9"/>
            <w:vAlign w:val="bottom"/>
          </w:tcPr>
          <w:p w14:paraId="25F49A50" w14:textId="77777777" w:rsidR="00AF044C" w:rsidRDefault="00E374FF">
            <w:pPr>
              <w:pStyle w:val="normal0"/>
              <w:spacing w:after="0" w:line="240" w:lineRule="auto"/>
            </w:pPr>
            <w:r>
              <w:rPr>
                <w:rFonts w:ascii="Calibri" w:eastAsia="Calibri" w:hAnsi="Calibri" w:cs="Calibri"/>
                <w:sz w:val="22"/>
              </w:rPr>
              <w:t> </w:t>
            </w:r>
          </w:p>
        </w:tc>
      </w:tr>
    </w:tbl>
    <w:p w14:paraId="674E6A6A" w14:textId="77777777" w:rsidR="00AF044C" w:rsidRDefault="00AF044C">
      <w:pPr>
        <w:pStyle w:val="normal0"/>
      </w:pPr>
    </w:p>
    <w:p w14:paraId="46554637" w14:textId="77777777" w:rsidR="00AF044C" w:rsidRDefault="00E374FF">
      <w:pPr>
        <w:pStyle w:val="normal0"/>
      </w:pPr>
      <w:r>
        <w:rPr>
          <w:sz w:val="22"/>
        </w:rPr>
        <w:t xml:space="preserve">74 students were enrolled in a math course during the 2013/2014 school year. 29 of these 74 students took the pre-assessment exam. Of the 29 students who participated in a Pre Exam, 28 of the students who took the Post Exam showed improvement on the post exam. A high percentage of students did not take these Pre and Post exams; they were either not enrolled during the two assessment weeks or did not attend on testing days. Students who are continuously enrolled in mathematics at Academic Arts High School do show improvement over students who are not continuously enrolled. The challenge for AAHS is keeping students enrolled and regularly attending classes. </w:t>
      </w:r>
    </w:p>
    <w:p w14:paraId="5073806D" w14:textId="77777777" w:rsidR="00AF044C" w:rsidRDefault="00AF044C">
      <w:pPr>
        <w:pStyle w:val="Heading3"/>
      </w:pPr>
    </w:p>
    <w:p w14:paraId="7A12A445" w14:textId="77777777" w:rsidR="00AF044C" w:rsidRDefault="00E374FF">
      <w:pPr>
        <w:pStyle w:val="Heading3"/>
      </w:pPr>
      <w:r>
        <w:rPr>
          <w:sz w:val="28"/>
        </w:rPr>
        <w:t>Senior Projects</w:t>
      </w:r>
    </w:p>
    <w:p w14:paraId="3834E0A1" w14:textId="77777777" w:rsidR="00AF044C" w:rsidRDefault="00E374FF">
      <w:pPr>
        <w:pStyle w:val="normal0"/>
      </w:pPr>
      <w:r>
        <w:rPr>
          <w:sz w:val="22"/>
        </w:rPr>
        <w:t xml:space="preserve">In 2013/2014 13 seniors attempted to complete the Senior Life plan. Of those 13, 9 students (or 69%) completed the project. The mean scored for the 9 completed Life Plans was 79.55. An above average score on these assignments shows students are demonstrating a sound level of capability for life after graduation. </w:t>
      </w:r>
    </w:p>
    <w:p w14:paraId="5F9A5A2D" w14:textId="77777777" w:rsidR="00AF044C" w:rsidRDefault="00E374FF">
      <w:pPr>
        <w:pStyle w:val="Heading3"/>
      </w:pPr>
      <w:r>
        <w:rPr>
          <w:sz w:val="28"/>
        </w:rPr>
        <w:t>Graduation Rates</w:t>
      </w:r>
    </w:p>
    <w:p w14:paraId="3F825A72" w14:textId="77777777" w:rsidR="00AF044C" w:rsidRDefault="00E374FF">
      <w:pPr>
        <w:pStyle w:val="normal0"/>
      </w:pPr>
      <w:r>
        <w:rPr>
          <w:sz w:val="22"/>
        </w:rPr>
        <w:t xml:space="preserve">For students enrolled by October 1, who graduated in Spring of 2013: </w:t>
      </w:r>
      <w:r>
        <w:rPr>
          <w:sz w:val="22"/>
          <w:highlight w:val="yellow"/>
        </w:rPr>
        <w:t xml:space="preserve"> </w:t>
      </w:r>
    </w:p>
    <w:p w14:paraId="06D4A90D" w14:textId="77777777" w:rsidR="00AF044C" w:rsidRDefault="00E374FF">
      <w:pPr>
        <w:pStyle w:val="normal0"/>
      </w:pPr>
      <w:r>
        <w:rPr>
          <w:sz w:val="22"/>
        </w:rPr>
        <w:tab/>
        <w:t>18.2% Graduated</w:t>
      </w:r>
      <w:r>
        <w:rPr>
          <w:sz w:val="22"/>
        </w:rPr>
        <w:br/>
      </w:r>
      <w:r>
        <w:rPr>
          <w:sz w:val="22"/>
        </w:rPr>
        <w:tab/>
        <w:t xml:space="preserve">18.2% dropped out </w:t>
      </w:r>
      <w:r>
        <w:rPr>
          <w:sz w:val="22"/>
        </w:rPr>
        <w:br/>
      </w:r>
      <w:r>
        <w:rPr>
          <w:sz w:val="22"/>
        </w:rPr>
        <w:tab/>
        <w:t xml:space="preserve">59.1% plan to continue towards graduation. </w:t>
      </w:r>
    </w:p>
    <w:p w14:paraId="2765FED6" w14:textId="77777777" w:rsidR="00AF044C" w:rsidRDefault="00E374FF">
      <w:pPr>
        <w:pStyle w:val="normal0"/>
      </w:pPr>
      <w:r>
        <w:rPr>
          <w:sz w:val="22"/>
        </w:rPr>
        <w:t xml:space="preserve">Students must have 94 credits to graduate from Academic Arts High School. Largely, the delay in graduation time is due to the low number of credits students have when they enroll at AAHS. We work with these students to assess their skills upon enrollment and develop a learning plan. It is not unusual for students to be at senior “age” but to lack the credits to graduate. This contributes to the high percentage of seniors continuing on for a second year as “seniors”. </w:t>
      </w:r>
    </w:p>
    <w:p w14:paraId="0EEE2A8B" w14:textId="77777777" w:rsidR="00AF044C" w:rsidRDefault="00E374FF">
      <w:pPr>
        <w:pStyle w:val="Heading2"/>
      </w:pPr>
      <w:r>
        <w:lastRenderedPageBreak/>
        <w:t>F. Post-Secondary Readiness (for high schools)</w:t>
      </w:r>
    </w:p>
    <w:p w14:paraId="61E2BEF5" w14:textId="77777777" w:rsidR="00AF044C" w:rsidRDefault="00E374FF">
      <w:pPr>
        <w:pStyle w:val="normal0"/>
        <w:numPr>
          <w:ilvl w:val="0"/>
          <w:numId w:val="20"/>
        </w:numPr>
        <w:ind w:hanging="359"/>
        <w:contextualSpacing/>
        <w:rPr>
          <w:sz w:val="22"/>
        </w:rPr>
      </w:pPr>
      <w:r>
        <w:rPr>
          <w:sz w:val="22"/>
        </w:rPr>
        <w:t>Graduation rates: 4, 5, and/or 6 year rates and/or other meaningful measures gathered by your school.</w:t>
      </w:r>
    </w:p>
    <w:p w14:paraId="52C49A24" w14:textId="77777777" w:rsidR="00AF044C" w:rsidRDefault="00E374FF">
      <w:pPr>
        <w:pStyle w:val="normal0"/>
        <w:ind w:left="720"/>
      </w:pPr>
      <w:r>
        <w:rPr>
          <w:sz w:val="22"/>
        </w:rPr>
        <w:br/>
        <w:t xml:space="preserve">Historical Graduation Rate Data: </w:t>
      </w:r>
    </w:p>
    <w:p w14:paraId="5B5A2873" w14:textId="77777777" w:rsidR="00AF044C" w:rsidRDefault="00E374FF">
      <w:pPr>
        <w:pStyle w:val="normal0"/>
        <w:ind w:left="720"/>
      </w:pPr>
      <w:r>
        <w:rPr>
          <w:sz w:val="22"/>
        </w:rPr>
        <w:tab/>
        <w:t>2009/10: 41%</w:t>
      </w:r>
    </w:p>
    <w:p w14:paraId="2CCEA7A9" w14:textId="77777777" w:rsidR="00AF044C" w:rsidRDefault="00E374FF">
      <w:pPr>
        <w:pStyle w:val="normal0"/>
        <w:ind w:left="720"/>
      </w:pPr>
      <w:r>
        <w:rPr>
          <w:sz w:val="22"/>
        </w:rPr>
        <w:tab/>
        <w:t>2010/11: 50%</w:t>
      </w:r>
    </w:p>
    <w:p w14:paraId="0F02B6BE" w14:textId="77777777" w:rsidR="00AF044C" w:rsidRDefault="00E374FF">
      <w:pPr>
        <w:pStyle w:val="normal0"/>
        <w:ind w:left="720"/>
      </w:pPr>
      <w:r>
        <w:rPr>
          <w:sz w:val="22"/>
        </w:rPr>
        <w:tab/>
        <w:t>2011/12: 22%</w:t>
      </w:r>
    </w:p>
    <w:p w14:paraId="76296146" w14:textId="77777777" w:rsidR="00AF044C" w:rsidRDefault="00E374FF">
      <w:pPr>
        <w:pStyle w:val="normal0"/>
        <w:ind w:left="720"/>
      </w:pPr>
      <w:r>
        <w:rPr>
          <w:sz w:val="22"/>
        </w:rPr>
        <w:tab/>
        <w:t>2012/13: 37%</w:t>
      </w:r>
    </w:p>
    <w:p w14:paraId="2C85BADC" w14:textId="77777777" w:rsidR="00AF044C" w:rsidRDefault="00E374FF">
      <w:pPr>
        <w:pStyle w:val="normal0"/>
        <w:ind w:left="720"/>
      </w:pPr>
      <w:r>
        <w:rPr>
          <w:sz w:val="22"/>
        </w:rPr>
        <w:tab/>
        <w:t xml:space="preserve">2013/14: </w:t>
      </w:r>
      <w:r w:rsidR="003C78E3">
        <w:rPr>
          <w:sz w:val="22"/>
        </w:rPr>
        <w:t>57%</w:t>
      </w:r>
    </w:p>
    <w:p w14:paraId="215E4A4A" w14:textId="77777777" w:rsidR="00AF044C" w:rsidRDefault="00AF044C">
      <w:pPr>
        <w:pStyle w:val="normal0"/>
        <w:ind w:left="720"/>
      </w:pPr>
    </w:p>
    <w:p w14:paraId="3954AD7C" w14:textId="77777777" w:rsidR="00AF044C" w:rsidRDefault="00E374FF">
      <w:pPr>
        <w:pStyle w:val="normal0"/>
        <w:numPr>
          <w:ilvl w:val="0"/>
          <w:numId w:val="20"/>
        </w:numPr>
        <w:ind w:hanging="359"/>
        <w:contextualSpacing/>
        <w:rPr>
          <w:sz w:val="22"/>
        </w:rPr>
      </w:pPr>
      <w:r>
        <w:rPr>
          <w:sz w:val="22"/>
        </w:rPr>
        <w:t xml:space="preserve">Data that shows the percentages of students demonstrating readiness for post-secondary success. </w:t>
      </w:r>
      <w:r>
        <w:rPr>
          <w:sz w:val="22"/>
        </w:rPr>
        <w:br/>
      </w:r>
      <w:r>
        <w:rPr>
          <w:sz w:val="22"/>
        </w:rPr>
        <w:br/>
        <w:t>In the 2013-2014 school year, Academic Arts High School had the largest graduating class since opening as River Heights Charter School, and thus the most completed Life Plans in a school year showing an increase in students prepared for post-secondary success. In addition to this, three students were accepted for enrollment in Post-Secondary Education Options (PSEO) through Inver Hills Community College. One was accepted for the Spring of 2014, and the other two were accepted for Fall of 2014.</w:t>
      </w:r>
    </w:p>
    <w:p w14:paraId="00903528" w14:textId="77777777" w:rsidR="00AF044C" w:rsidRDefault="00AF044C">
      <w:pPr>
        <w:pStyle w:val="normal0"/>
        <w:ind w:left="720"/>
      </w:pPr>
    </w:p>
    <w:p w14:paraId="37540178" w14:textId="77777777" w:rsidR="00AF044C" w:rsidRDefault="00E374FF">
      <w:pPr>
        <w:pStyle w:val="normal0"/>
        <w:numPr>
          <w:ilvl w:val="0"/>
          <w:numId w:val="20"/>
        </w:numPr>
        <w:ind w:hanging="359"/>
        <w:contextualSpacing/>
        <w:rPr>
          <w:sz w:val="22"/>
        </w:rPr>
      </w:pPr>
      <w:r>
        <w:rPr>
          <w:sz w:val="22"/>
        </w:rPr>
        <w:t>Percent of students taking various tests (e.g. ACT/Accuplacer/SAT) and results.</w:t>
      </w:r>
      <w:r>
        <w:rPr>
          <w:sz w:val="22"/>
        </w:rPr>
        <w:br/>
      </w:r>
      <w:r>
        <w:rPr>
          <w:sz w:val="22"/>
        </w:rPr>
        <w:br/>
        <w:t>In the 2013/2014 school year, there were at least 25 students that took the Accuplacer test. 19 of those students submitted results to the school. Compiled information on the tests:</w:t>
      </w:r>
    </w:p>
    <w:p w14:paraId="2CC92C71" w14:textId="77777777" w:rsidR="00AF044C" w:rsidRDefault="00E374FF">
      <w:pPr>
        <w:pStyle w:val="normal0"/>
        <w:ind w:left="720"/>
      </w:pPr>
      <w:r>
        <w:rPr>
          <w:sz w:val="22"/>
        </w:rPr>
        <w:tab/>
        <w:t># Students – Reading</w:t>
      </w:r>
      <w:r>
        <w:rPr>
          <w:sz w:val="22"/>
        </w:rPr>
        <w:tab/>
      </w:r>
      <w:r>
        <w:rPr>
          <w:sz w:val="22"/>
        </w:rPr>
        <w:tab/>
        <w:t>19</w:t>
      </w:r>
      <w:r>
        <w:rPr>
          <w:sz w:val="22"/>
        </w:rPr>
        <w:br/>
      </w:r>
      <w:r>
        <w:rPr>
          <w:sz w:val="22"/>
        </w:rPr>
        <w:tab/>
        <w:t>Mean – Reading</w:t>
      </w:r>
      <w:r>
        <w:rPr>
          <w:sz w:val="22"/>
        </w:rPr>
        <w:tab/>
      </w:r>
      <w:r>
        <w:rPr>
          <w:sz w:val="22"/>
        </w:rPr>
        <w:tab/>
        <w:t>60</w:t>
      </w:r>
    </w:p>
    <w:p w14:paraId="3CBAB3CF" w14:textId="77777777" w:rsidR="00AF044C" w:rsidRDefault="00AF044C">
      <w:pPr>
        <w:pStyle w:val="normal0"/>
        <w:ind w:left="720"/>
      </w:pPr>
    </w:p>
    <w:p w14:paraId="6190CDFC" w14:textId="77777777" w:rsidR="00AF044C" w:rsidRDefault="00E374FF">
      <w:pPr>
        <w:pStyle w:val="normal0"/>
        <w:ind w:left="720"/>
      </w:pPr>
      <w:r>
        <w:rPr>
          <w:sz w:val="22"/>
        </w:rPr>
        <w:tab/>
        <w:t># Students – Arithmetic</w:t>
      </w:r>
      <w:r>
        <w:rPr>
          <w:sz w:val="22"/>
        </w:rPr>
        <w:tab/>
        <w:t>18</w:t>
      </w:r>
      <w:r>
        <w:rPr>
          <w:sz w:val="22"/>
        </w:rPr>
        <w:br/>
      </w:r>
      <w:r>
        <w:rPr>
          <w:sz w:val="22"/>
        </w:rPr>
        <w:tab/>
        <w:t>Mean – Arithmetic</w:t>
      </w:r>
      <w:r>
        <w:rPr>
          <w:sz w:val="22"/>
        </w:rPr>
        <w:tab/>
      </w:r>
      <w:r>
        <w:rPr>
          <w:sz w:val="22"/>
        </w:rPr>
        <w:tab/>
        <w:t>44</w:t>
      </w:r>
      <w:r>
        <w:rPr>
          <w:sz w:val="22"/>
        </w:rPr>
        <w:br/>
      </w:r>
      <w:r>
        <w:rPr>
          <w:sz w:val="22"/>
        </w:rPr>
        <w:br/>
      </w:r>
      <w:r>
        <w:rPr>
          <w:sz w:val="22"/>
        </w:rPr>
        <w:tab/>
        <w:t># Students – Math History</w:t>
      </w:r>
      <w:r>
        <w:rPr>
          <w:sz w:val="22"/>
        </w:rPr>
        <w:tab/>
        <w:t>9</w:t>
      </w:r>
      <w:r>
        <w:rPr>
          <w:sz w:val="22"/>
        </w:rPr>
        <w:br/>
      </w:r>
      <w:r>
        <w:rPr>
          <w:sz w:val="22"/>
        </w:rPr>
        <w:tab/>
        <w:t>Mean – Math History</w:t>
      </w:r>
      <w:r>
        <w:rPr>
          <w:sz w:val="22"/>
        </w:rPr>
        <w:tab/>
      </w:r>
      <w:r>
        <w:rPr>
          <w:sz w:val="22"/>
        </w:rPr>
        <w:tab/>
        <w:t>4</w:t>
      </w:r>
      <w:r>
        <w:rPr>
          <w:sz w:val="22"/>
        </w:rPr>
        <w:br/>
      </w:r>
      <w:r>
        <w:rPr>
          <w:sz w:val="22"/>
        </w:rPr>
        <w:br/>
      </w:r>
      <w:r>
        <w:rPr>
          <w:sz w:val="22"/>
        </w:rPr>
        <w:tab/>
        <w:t># Students – Elem. Algebra</w:t>
      </w:r>
      <w:r>
        <w:rPr>
          <w:sz w:val="22"/>
        </w:rPr>
        <w:tab/>
        <w:t>13</w:t>
      </w:r>
    </w:p>
    <w:p w14:paraId="0B3B28D2" w14:textId="77777777" w:rsidR="00AF044C" w:rsidRDefault="00E374FF">
      <w:pPr>
        <w:pStyle w:val="normal0"/>
        <w:ind w:left="720"/>
      </w:pPr>
      <w:r>
        <w:rPr>
          <w:sz w:val="22"/>
        </w:rPr>
        <w:tab/>
        <w:t>Mean – Elem. Alegebra</w:t>
      </w:r>
      <w:r>
        <w:rPr>
          <w:sz w:val="22"/>
        </w:rPr>
        <w:tab/>
      </w:r>
      <w:r>
        <w:rPr>
          <w:sz w:val="22"/>
        </w:rPr>
        <w:tab/>
        <w:t>44</w:t>
      </w:r>
      <w:r>
        <w:rPr>
          <w:sz w:val="22"/>
        </w:rPr>
        <w:br/>
      </w:r>
      <w:r>
        <w:rPr>
          <w:sz w:val="22"/>
        </w:rPr>
        <w:br/>
      </w:r>
      <w:r>
        <w:rPr>
          <w:sz w:val="22"/>
        </w:rPr>
        <w:tab/>
        <w:t># Students – College Math</w:t>
      </w:r>
      <w:r>
        <w:rPr>
          <w:sz w:val="22"/>
        </w:rPr>
        <w:tab/>
        <w:t>1</w:t>
      </w:r>
      <w:r>
        <w:rPr>
          <w:sz w:val="22"/>
        </w:rPr>
        <w:br/>
      </w:r>
      <w:r>
        <w:rPr>
          <w:sz w:val="22"/>
        </w:rPr>
        <w:tab/>
        <w:t>Mean – College Math</w:t>
      </w:r>
      <w:r>
        <w:rPr>
          <w:sz w:val="22"/>
        </w:rPr>
        <w:tab/>
      </w:r>
      <w:r>
        <w:rPr>
          <w:sz w:val="22"/>
        </w:rPr>
        <w:tab/>
        <w:t>28</w:t>
      </w:r>
      <w:r>
        <w:rPr>
          <w:sz w:val="22"/>
        </w:rPr>
        <w:br/>
      </w:r>
    </w:p>
    <w:p w14:paraId="7799C5D2" w14:textId="77777777" w:rsidR="00AF044C" w:rsidRDefault="00E374FF">
      <w:pPr>
        <w:pStyle w:val="normal0"/>
        <w:numPr>
          <w:ilvl w:val="0"/>
          <w:numId w:val="20"/>
        </w:numPr>
        <w:ind w:hanging="359"/>
        <w:contextualSpacing/>
        <w:rPr>
          <w:sz w:val="22"/>
        </w:rPr>
      </w:pPr>
      <w:r>
        <w:rPr>
          <w:sz w:val="22"/>
        </w:rPr>
        <w:lastRenderedPageBreak/>
        <w:t>Career awareness data (e.g. job shadow experiences recorded, career options identified, internship data, etc.…)</w:t>
      </w:r>
      <w:r>
        <w:rPr>
          <w:sz w:val="22"/>
        </w:rPr>
        <w:br/>
      </w:r>
    </w:p>
    <w:p w14:paraId="6146F8B5" w14:textId="77777777" w:rsidR="00AF044C" w:rsidRDefault="00E374FF">
      <w:pPr>
        <w:pStyle w:val="normal0"/>
        <w:ind w:left="720"/>
      </w:pPr>
      <w:r>
        <w:rPr>
          <w:sz w:val="22"/>
        </w:rPr>
        <w:t xml:space="preserve">The completion of the Life Plan project requires that each student connects with a professional in the career field they are most interested in. Several students conducted interviews, while some students were able to obtain day long shadows. For one student, a semester long internship. </w:t>
      </w:r>
    </w:p>
    <w:p w14:paraId="7AC0157C" w14:textId="77777777" w:rsidR="00AF044C" w:rsidRDefault="00AF044C">
      <w:pPr>
        <w:pStyle w:val="normal0"/>
        <w:ind w:left="720"/>
      </w:pPr>
    </w:p>
    <w:p w14:paraId="36053F2B" w14:textId="77777777" w:rsidR="00AF044C" w:rsidRDefault="00E374FF">
      <w:pPr>
        <w:pStyle w:val="normal0"/>
        <w:ind w:left="720"/>
      </w:pPr>
      <w:r>
        <w:rPr>
          <w:sz w:val="22"/>
        </w:rPr>
        <w:t xml:space="preserve">31 students participated in MAAP STARS during the 13/14 school year. </w:t>
      </w:r>
      <w:r>
        <w:t xml:space="preserve">MAAP STARS helps students learn skills that will support them in their endeavors following high school graduation.  These skills demonstrate problem solving abilities, communication, independent living, ability to get and maintain employment, ability to be promoted, and skills that will support their development in both post-secondary education and employment settings. </w:t>
      </w:r>
      <w:r>
        <w:rPr>
          <w:sz w:val="22"/>
        </w:rPr>
        <w:t xml:space="preserve">Below is the number of students who participated in each of the following at the Regional Completion: 2 in Employment Interview, 9 in Public Speaking, 4 in Team Management Decision Making, 9 in Lifesmarts. At the State competitions 2 students participated in Employment Interview, 7 in Public Speaking, 4 in Team Management Decision Making, 4 in Lifesmarts and 6 in Artistic Performance. </w:t>
      </w:r>
      <w:r>
        <w:rPr>
          <w:sz w:val="22"/>
          <w:highlight w:val="yellow"/>
        </w:rPr>
        <w:br/>
      </w:r>
    </w:p>
    <w:p w14:paraId="025517B0" w14:textId="77777777" w:rsidR="00AF044C" w:rsidRDefault="00E374FF">
      <w:pPr>
        <w:pStyle w:val="normal0"/>
        <w:numPr>
          <w:ilvl w:val="0"/>
          <w:numId w:val="20"/>
        </w:numPr>
        <w:ind w:hanging="359"/>
        <w:contextualSpacing/>
        <w:rPr>
          <w:sz w:val="22"/>
        </w:rPr>
      </w:pPr>
      <w:r>
        <w:rPr>
          <w:sz w:val="22"/>
        </w:rPr>
        <w:t>College credits earned through PSEO, College in the Schools, or Advanced Placement and IB Tests.</w:t>
      </w:r>
    </w:p>
    <w:p w14:paraId="157A5DDB" w14:textId="77777777" w:rsidR="00AF044C" w:rsidRDefault="00E374FF">
      <w:pPr>
        <w:pStyle w:val="normal0"/>
        <w:ind w:left="720"/>
      </w:pPr>
      <w:r>
        <w:rPr>
          <w:sz w:val="22"/>
        </w:rPr>
        <w:br/>
        <w:t>One student was enrolled in and finished college level courses during the 2013/2014 school year. This student earned college credit for a Language Usage course and a Community Health Course.</w:t>
      </w:r>
      <w:r>
        <w:rPr>
          <w:sz w:val="22"/>
        </w:rPr>
        <w:br/>
        <w:t xml:space="preserve"> </w:t>
      </w:r>
    </w:p>
    <w:p w14:paraId="126F66C4" w14:textId="77777777" w:rsidR="00AF044C" w:rsidRDefault="00E374FF">
      <w:pPr>
        <w:pStyle w:val="normal0"/>
        <w:numPr>
          <w:ilvl w:val="0"/>
          <w:numId w:val="13"/>
        </w:numPr>
        <w:ind w:hanging="359"/>
        <w:contextualSpacing/>
        <w:rPr>
          <w:sz w:val="22"/>
        </w:rPr>
      </w:pPr>
      <w:r>
        <w:rPr>
          <w:sz w:val="22"/>
        </w:rPr>
        <w:t>Advanced academic skill development, such as reasoning, problem solving, analysis, and writing abilities that increase the likelihood of college success.</w:t>
      </w:r>
      <w:r>
        <w:rPr>
          <w:sz w:val="22"/>
        </w:rPr>
        <w:br/>
      </w:r>
      <w:r>
        <w:rPr>
          <w:sz w:val="22"/>
        </w:rPr>
        <w:br/>
        <w:t>1 student from 12/13 attended PSEO and 2 in 14/15 are attending PSEO</w:t>
      </w:r>
    </w:p>
    <w:p w14:paraId="56C62D44" w14:textId="77777777" w:rsidR="00AF044C" w:rsidRDefault="00AF044C">
      <w:pPr>
        <w:pStyle w:val="normal0"/>
        <w:ind w:left="720"/>
      </w:pPr>
    </w:p>
    <w:p w14:paraId="0BC36F29" w14:textId="77777777" w:rsidR="00AF044C" w:rsidRDefault="00E374FF">
      <w:pPr>
        <w:pStyle w:val="normal0"/>
        <w:numPr>
          <w:ilvl w:val="0"/>
          <w:numId w:val="12"/>
        </w:numPr>
        <w:ind w:hanging="359"/>
        <w:contextualSpacing/>
        <w:rPr>
          <w:sz w:val="22"/>
        </w:rPr>
      </w:pPr>
      <w:r>
        <w:rPr>
          <w:sz w:val="22"/>
        </w:rPr>
        <w:t>College application and acceptance data.</w:t>
      </w:r>
    </w:p>
    <w:p w14:paraId="638C291F" w14:textId="77777777" w:rsidR="00AF044C" w:rsidRDefault="00E374FF">
      <w:pPr>
        <w:pStyle w:val="normal0"/>
        <w:ind w:left="720"/>
      </w:pPr>
      <w:r>
        <w:rPr>
          <w:sz w:val="22"/>
        </w:rPr>
        <w:br/>
        <w:t>Of the students who graduated in the 2013/2014 school year, one has confirmed that they are enrolled in college currently.</w:t>
      </w:r>
      <w:r>
        <w:rPr>
          <w:sz w:val="22"/>
          <w:highlight w:val="yellow"/>
        </w:rPr>
        <w:br/>
      </w:r>
    </w:p>
    <w:p w14:paraId="13127111" w14:textId="77777777" w:rsidR="00AF044C" w:rsidRDefault="00E374FF">
      <w:pPr>
        <w:pStyle w:val="Heading2"/>
      </w:pPr>
      <w:r>
        <w:t>C. Multiple Measures Rating</w:t>
      </w:r>
    </w:p>
    <w:p w14:paraId="458854BE" w14:textId="77777777" w:rsidR="00ED28A0" w:rsidRDefault="00ED28A0">
      <w:pPr>
        <w:pStyle w:val="Heading2"/>
      </w:pPr>
    </w:p>
    <w:p w14:paraId="1A27E660" w14:textId="77777777" w:rsidR="00D11427" w:rsidRDefault="00ED28A0" w:rsidP="00ED28A0">
      <w:pPr>
        <w:pStyle w:val="normal0"/>
      </w:pPr>
      <w:r>
        <w:t xml:space="preserve">According to the Minnesota Department of Education’s Multiple Measurement System Summary report dated </w:t>
      </w:r>
      <w:r w:rsidR="00763F7A">
        <w:t xml:space="preserve">October 2, 2014 (Appendix A), Academic Arts High School has not been designated as a Priority, Focus, Continuous Improvement, Celebration Eligible, or Reward School.  </w:t>
      </w:r>
    </w:p>
    <w:p w14:paraId="07BDB331" w14:textId="77777777" w:rsidR="00ED28A0" w:rsidRPr="00ED28A0" w:rsidRDefault="00D11427" w:rsidP="00ED28A0">
      <w:pPr>
        <w:pStyle w:val="normal0"/>
      </w:pPr>
      <w:r>
        <w:t>Academic Arts High School did not apply for Title I funding for 13/14 or 14/15 therefore a Focus Rating (FR) is not applicable.  The school will apply for Title I funds for 15/16.</w:t>
      </w:r>
      <w:r w:rsidR="00763F7A">
        <w:t xml:space="preserve">                  </w:t>
      </w:r>
    </w:p>
    <w:p w14:paraId="139008C3" w14:textId="77777777" w:rsidR="00AF044C" w:rsidRDefault="00E374FF">
      <w:pPr>
        <w:pStyle w:val="Heading2"/>
      </w:pPr>
      <w:r>
        <w:lastRenderedPageBreak/>
        <w:t>Student and Parent Satisfaction</w:t>
      </w:r>
    </w:p>
    <w:p w14:paraId="17ACEFE4" w14:textId="77777777" w:rsidR="00AF044C" w:rsidRDefault="00E374FF">
      <w:pPr>
        <w:pStyle w:val="normal0"/>
      </w:pPr>
      <w:r>
        <w:rPr>
          <w:sz w:val="22"/>
        </w:rPr>
        <w:t xml:space="preserve">A student and parent satisfaction survey was not completed for the 13/14 school year. This was due to extremely low participation in the 12/13 satisfaction surveys. </w:t>
      </w:r>
    </w:p>
    <w:p w14:paraId="607BC981" w14:textId="77777777" w:rsidR="00AF044C" w:rsidRDefault="00E374FF">
      <w:pPr>
        <w:pStyle w:val="normal0"/>
      </w:pPr>
      <w:r>
        <w:rPr>
          <w:sz w:val="22"/>
        </w:rPr>
        <w:t xml:space="preserve">For the 14/15 school year the school will attempt to use incentives to bolster participation. </w:t>
      </w:r>
    </w:p>
    <w:p w14:paraId="07EE453D" w14:textId="77777777" w:rsidR="00AF044C" w:rsidRDefault="00E374FF">
      <w:pPr>
        <w:pStyle w:val="Heading2"/>
      </w:pPr>
      <w:r>
        <w:t>End of Worlds’ Best Workforce Components</w:t>
      </w:r>
    </w:p>
    <w:p w14:paraId="4FAFD39E" w14:textId="5F4A0285" w:rsidR="00AF044C" w:rsidRDefault="00E374FF">
      <w:pPr>
        <w:pStyle w:val="normal0"/>
      </w:pPr>
      <w:r>
        <w:br w:type="page"/>
      </w:r>
    </w:p>
    <w:p w14:paraId="27562D91" w14:textId="77777777" w:rsidR="00AF044C" w:rsidRDefault="00E374FF">
      <w:pPr>
        <w:pStyle w:val="Heading1"/>
      </w:pPr>
      <w:r>
        <w:lastRenderedPageBreak/>
        <w:t>Environmental Education</w:t>
      </w:r>
    </w:p>
    <w:p w14:paraId="301ECCFF" w14:textId="77777777" w:rsidR="00AF044C" w:rsidRDefault="00AF044C">
      <w:pPr>
        <w:pStyle w:val="normal0"/>
      </w:pPr>
    </w:p>
    <w:p w14:paraId="28AB2AC1" w14:textId="77777777" w:rsidR="00AF044C" w:rsidRDefault="00E374FF">
      <w:pPr>
        <w:pStyle w:val="normal0"/>
      </w:pPr>
      <w:r>
        <w:t>The mission of Name of School’s authorizer, the Audubon Center of the North Woods, is to “instill a connection and commitment to the environment in people of all communities through experiential learning.”  As part of our contract with our authorizer, we have agreed to the following environmental education goal:</w:t>
      </w:r>
    </w:p>
    <w:p w14:paraId="4993F8F7" w14:textId="77777777" w:rsidR="00AF044C" w:rsidRDefault="00E374FF">
      <w:pPr>
        <w:pStyle w:val="normal0"/>
      </w:pPr>
      <w:r>
        <w:t xml:space="preserve">Staff, students and parents at Academic Arts High School will increase their environmental literacy, and develop the knowledge, skills and attitudes to support a sustainable, healthy environment. </w:t>
      </w:r>
    </w:p>
    <w:p w14:paraId="4CC3072D" w14:textId="77777777" w:rsidR="00AF044C" w:rsidRDefault="00E374FF">
      <w:pPr>
        <w:pStyle w:val="normal0"/>
      </w:pPr>
      <w:r>
        <w:t>The Audubon Center of the North Woods defines environmental education as the implementation of values and strategies that foster learning and create environmentally literate citizens who engage in creating healthy outcomes for individuals, communities, and the earth. Environmental literacy is the knowledge, skills, attitudes, motivation, and commitment to work individually and collectively toward sustaining a healthy natural and social environment. To meet the above goal, Academic Arts High School has agreed to provide opportunities to instill a connection and commitment to the environment through experiential learning.</w:t>
      </w:r>
    </w:p>
    <w:p w14:paraId="70F73551" w14:textId="77777777" w:rsidR="00AF044C" w:rsidRDefault="00E374FF">
      <w:pPr>
        <w:pStyle w:val="Heading2"/>
      </w:pPr>
      <w:r>
        <w:t>Indicator Area 1: EE-based Curriculum Components</w:t>
      </w:r>
    </w:p>
    <w:p w14:paraId="56C55AD0" w14:textId="77777777" w:rsidR="00AF044C" w:rsidRDefault="00E374FF">
      <w:pPr>
        <w:pStyle w:val="normal0"/>
      </w:pPr>
      <w:r>
        <w:t>Describe how the school integrates environmental education into science curriculum and other disciplines.</w:t>
      </w:r>
    </w:p>
    <w:p w14:paraId="6C39B719" w14:textId="77777777" w:rsidR="00AF044C" w:rsidRDefault="00E374FF">
      <w:pPr>
        <w:pStyle w:val="normal0"/>
        <w:numPr>
          <w:ilvl w:val="0"/>
          <w:numId w:val="2"/>
        </w:numPr>
        <w:ind w:hanging="359"/>
        <w:contextualSpacing/>
      </w:pPr>
      <w:r>
        <w:t xml:space="preserve">In what ways does the school integrate environmental education into its academic program? </w:t>
      </w:r>
      <w:r>
        <w:br/>
      </w:r>
      <w:r>
        <w:br/>
        <w:t>The science teacher at Academic Arts High School focuses on environmentalism. He brings environmental awareness into everyday teaching.</w:t>
      </w:r>
      <w:r>
        <w:br/>
      </w:r>
    </w:p>
    <w:p w14:paraId="7D323C9B" w14:textId="77777777" w:rsidR="00AF044C" w:rsidRDefault="00E374FF">
      <w:pPr>
        <w:pStyle w:val="normal0"/>
        <w:numPr>
          <w:ilvl w:val="0"/>
          <w:numId w:val="2"/>
        </w:numPr>
        <w:ind w:hanging="359"/>
        <w:contextualSpacing/>
      </w:pPr>
      <w:r>
        <w:t xml:space="preserve">Are EE values and strategies present in disciplines other than science? If so, in what way(s)?  </w:t>
      </w:r>
      <w:r>
        <w:br/>
      </w:r>
    </w:p>
    <w:p w14:paraId="0B4BF056" w14:textId="77777777" w:rsidR="00AF044C" w:rsidRDefault="00E374FF">
      <w:pPr>
        <w:pStyle w:val="normal0"/>
        <w:ind w:left="720"/>
      </w:pPr>
      <w:r>
        <w:t>Due to the Project Based Learning and integrative learning approach of AAHS, environmental values are brought up in projects and learning activities regularly. Students are routinely encouraged to consider the environmental aspects and repercussions of any project.</w:t>
      </w:r>
      <w:r>
        <w:br/>
      </w:r>
    </w:p>
    <w:p w14:paraId="7B4FC79D" w14:textId="22E79B7E" w:rsidR="00AF044C" w:rsidRPr="006A2F42" w:rsidRDefault="00E374FF">
      <w:pPr>
        <w:pStyle w:val="normal0"/>
        <w:numPr>
          <w:ilvl w:val="0"/>
          <w:numId w:val="2"/>
        </w:numPr>
        <w:ind w:hanging="359"/>
        <w:contextualSpacing/>
        <w:rPr>
          <w:b/>
        </w:rPr>
      </w:pPr>
      <w:r>
        <w:t xml:space="preserve">Please provide a list of specific examples (e.g. courses, projects, EE-related student accomplishments, etc.) that demonstrate EE integration in science and other discipline areas. </w:t>
      </w:r>
      <w:r>
        <w:br/>
      </w:r>
      <w:r>
        <w:br/>
        <w:t xml:space="preserve">The science teacher takes students to parks and nature preserves regularly, teaching students to identify plant and animal life.  </w:t>
      </w:r>
    </w:p>
    <w:p w14:paraId="2A4503CC" w14:textId="77777777" w:rsidR="006A2F42" w:rsidRDefault="006A2F42" w:rsidP="006A2F42">
      <w:pPr>
        <w:pStyle w:val="normal0"/>
        <w:contextualSpacing/>
      </w:pPr>
    </w:p>
    <w:p w14:paraId="34AF667A" w14:textId="25EBE647" w:rsidR="006A2F42" w:rsidRDefault="006A2F42" w:rsidP="006A2F42">
      <w:pPr>
        <w:pStyle w:val="normal0"/>
        <w:contextualSpacing/>
        <w:rPr>
          <w:b/>
        </w:rPr>
      </w:pPr>
      <w:r>
        <w:tab/>
        <w:t xml:space="preserve">Staff worked with the planetarium to develop a customized presentation that fit with topics </w:t>
      </w:r>
      <w:r>
        <w:tab/>
        <w:t xml:space="preserve">covered in science classes; chemistry – the role of stars in creation of elements, environmental/life </w:t>
      </w:r>
      <w:r>
        <w:tab/>
        <w:t>science – effects of runaway greenhouse effect on a planet’s global climate.</w:t>
      </w:r>
    </w:p>
    <w:p w14:paraId="3EA9D0F7" w14:textId="77777777" w:rsidR="00AF044C" w:rsidRDefault="00AF044C">
      <w:pPr>
        <w:pStyle w:val="normal0"/>
        <w:widowControl w:val="0"/>
        <w:tabs>
          <w:tab w:val="left" w:pos="220"/>
          <w:tab w:val="left" w:pos="720"/>
        </w:tabs>
      </w:pPr>
    </w:p>
    <w:p w14:paraId="13C2622F" w14:textId="77777777" w:rsidR="00AF044C" w:rsidRDefault="00E374FF">
      <w:pPr>
        <w:pStyle w:val="Heading2"/>
      </w:pPr>
      <w:r>
        <w:t>Indicator Area 2: Field Trips to Natural Areas</w:t>
      </w:r>
    </w:p>
    <w:p w14:paraId="233D5F5F" w14:textId="77777777" w:rsidR="00AF044C" w:rsidRDefault="00E374FF">
      <w:pPr>
        <w:pStyle w:val="normal0"/>
      </w:pPr>
      <w:r>
        <w:t>Describe how the school engages students in nature-related outdoor experiences at least twice per school year.</w:t>
      </w:r>
    </w:p>
    <w:p w14:paraId="04807F21" w14:textId="0568542F" w:rsidR="00AF044C" w:rsidRDefault="00ED74D3">
      <w:pPr>
        <w:pStyle w:val="normal0"/>
      </w:pPr>
      <w:r>
        <w:rPr>
          <w:b/>
        </w:rPr>
        <w:t>T</w:t>
      </w:r>
      <w:r w:rsidR="00E374FF">
        <w:rPr>
          <w:b/>
        </w:rPr>
        <w:t>rip to Audubon</w:t>
      </w:r>
      <w:r>
        <w:rPr>
          <w:b/>
        </w:rPr>
        <w:t xml:space="preserve"> Center of the Northwoods</w:t>
      </w:r>
      <w:r w:rsidR="00152F8E">
        <w:rPr>
          <w:b/>
        </w:rPr>
        <w:t xml:space="preserve"> – </w:t>
      </w:r>
      <w:r w:rsidR="00152F8E">
        <w:t>4/2014, 18 students in grades 9-12 visited Audubon Center for a 3-day trip.  They took classes on raptors, navigated the high ropes course, went rock climbing, participated in an astronomy seminar.</w:t>
      </w:r>
      <w:r w:rsidR="00E374FF">
        <w:t xml:space="preserve"> </w:t>
      </w:r>
    </w:p>
    <w:p w14:paraId="5099D0A1" w14:textId="01611A27" w:rsidR="00AF044C" w:rsidRPr="00ED74D3" w:rsidRDefault="00E374FF">
      <w:pPr>
        <w:pStyle w:val="normal0"/>
      </w:pPr>
      <w:r>
        <w:rPr>
          <w:b/>
        </w:rPr>
        <w:lastRenderedPageBreak/>
        <w:t>Planetarium trip</w:t>
      </w:r>
      <w:r w:rsidR="00ED74D3">
        <w:t xml:space="preserve"> – 9/2013, 27 students in grades 9-12 visited the Como Planetarium; in addition to general astronomy, covered effects of climate change on Venus and Earth and implications for the future of life on Earth.</w:t>
      </w:r>
    </w:p>
    <w:p w14:paraId="435E4407" w14:textId="124C206C" w:rsidR="00AF044C" w:rsidRPr="00ED74D3" w:rsidRDefault="00E374FF">
      <w:pPr>
        <w:pStyle w:val="normal0"/>
      </w:pPr>
      <w:r w:rsidRPr="00ED74D3">
        <w:rPr>
          <w:b/>
        </w:rPr>
        <w:t>Archery Program</w:t>
      </w:r>
      <w:r w:rsidRPr="00ED74D3">
        <w:t xml:space="preserve"> grant received end of last year. </w:t>
      </w:r>
      <w:r w:rsidR="00ED74D3">
        <w:t xml:space="preserve">  </w:t>
      </w:r>
      <w:r w:rsidRPr="00ED74D3">
        <w:t xml:space="preserve">Staff &amp; Students volunteered at game fair. Archery program implemented for 14/15 school year. </w:t>
      </w:r>
    </w:p>
    <w:p w14:paraId="4DA78698" w14:textId="77777777" w:rsidR="00AF044C" w:rsidRDefault="00E374FF">
      <w:pPr>
        <w:pStyle w:val="Heading2"/>
      </w:pPr>
      <w:r>
        <w:t>Indicator Area 3: Promote Environmental Stewardship</w:t>
      </w:r>
    </w:p>
    <w:p w14:paraId="2EE348FD" w14:textId="1B1E878C" w:rsidR="007756CD" w:rsidRPr="007756CD" w:rsidRDefault="00AD6D0B">
      <w:pPr>
        <w:pStyle w:val="Heading2"/>
        <w:rPr>
          <w:sz w:val="20"/>
        </w:rPr>
      </w:pPr>
      <w:r>
        <w:rPr>
          <w:sz w:val="20"/>
        </w:rPr>
        <w:t>Academic Arts did not provide</w:t>
      </w:r>
      <w:r w:rsidR="007756CD">
        <w:rPr>
          <w:sz w:val="20"/>
        </w:rPr>
        <w:t xml:space="preserve"> EE learning opportunities to a larger, school related community during 13/14.  Goals for next year include getting community member</w:t>
      </w:r>
      <w:r>
        <w:rPr>
          <w:sz w:val="20"/>
        </w:rPr>
        <w:t xml:space="preserve">s involved in the citizen water </w:t>
      </w:r>
      <w:r w:rsidR="007756CD">
        <w:rPr>
          <w:sz w:val="20"/>
        </w:rPr>
        <w:t>monitoring program and sharing experiences canoeing on the Mississippi River with the National Parks Service.</w:t>
      </w:r>
    </w:p>
    <w:p w14:paraId="6073EE98" w14:textId="77777777" w:rsidR="007756CD" w:rsidRPr="007756CD" w:rsidRDefault="007756CD" w:rsidP="007756CD">
      <w:pPr>
        <w:pStyle w:val="normal0"/>
      </w:pPr>
    </w:p>
    <w:p w14:paraId="5A953182" w14:textId="77777777" w:rsidR="00AF044C" w:rsidRDefault="00E374FF">
      <w:pPr>
        <w:pStyle w:val="Heading2"/>
      </w:pPr>
      <w:r>
        <w:t>Indicator Areas 4 &amp; 5: EE Elective Trend Areas</w:t>
      </w:r>
    </w:p>
    <w:p w14:paraId="28991E79" w14:textId="77777777" w:rsidR="00AF044C" w:rsidRDefault="00E374FF">
      <w:pPr>
        <w:pStyle w:val="normal0"/>
      </w:pPr>
      <w:r>
        <w:t>Describe how the school participates in at least two activities in at least two trend areas.</w:t>
      </w:r>
    </w:p>
    <w:p w14:paraId="1532BE0F" w14:textId="77777777" w:rsidR="00AF044C" w:rsidRDefault="00E374FF">
      <w:pPr>
        <w:pStyle w:val="normal0"/>
      </w:pPr>
      <w:r>
        <w:rPr>
          <w:b/>
        </w:rPr>
        <w:t>Indicate the elective trend area(s) in which your school participates:</w:t>
      </w:r>
    </w:p>
    <w:p w14:paraId="56B1FE78" w14:textId="77777777" w:rsidR="00AF044C" w:rsidRDefault="00E374FF" w:rsidP="008D6502">
      <w:pPr>
        <w:pStyle w:val="normal0"/>
        <w:tabs>
          <w:tab w:val="left" w:pos="90"/>
          <w:tab w:val="left" w:pos="9090"/>
        </w:tabs>
        <w:spacing w:line="276" w:lineRule="auto"/>
      </w:pPr>
      <w:bookmarkStart w:id="2" w:name="h.30j0zll" w:colFirst="0" w:colLast="0"/>
      <w:bookmarkEnd w:id="2"/>
      <w:r>
        <w:rPr>
          <w:rFonts w:ascii="Times New Roman" w:eastAsia="Times New Roman" w:hAnsi="Times New Roman" w:cs="Times New Roman"/>
        </w:rPr>
        <w:t xml:space="preserve"> </w:t>
      </w:r>
      <w:r w:rsidR="008D6502">
        <w:rPr>
          <w:rFonts w:ascii="Zapf Dingbats" w:eastAsia="Times New Roman" w:hAnsi="Zapf Dingbats" w:cs="Times New Roman"/>
        </w:rPr>
        <w:t>✔</w:t>
      </w:r>
      <w:r w:rsidR="008D6502">
        <w:rPr>
          <w:rFonts w:ascii="Times New Roman" w:eastAsia="Times New Roman" w:hAnsi="Times New Roman" w:cs="Times New Roman"/>
        </w:rPr>
        <w:t xml:space="preserve"> </w:t>
      </w:r>
      <w:r>
        <w:t>EE trained teachers or experts</w:t>
      </w:r>
      <w:r w:rsidR="008D6502">
        <w:t xml:space="preserve"> (Summer 2014) – Academic Arts High School’s EE contact, Josh Maclachlan, participated in the Teacher-Ranger-Teacher program through the National Parks Service.</w:t>
      </w:r>
    </w:p>
    <w:p w14:paraId="057C2434" w14:textId="77777777" w:rsidR="00AF044C" w:rsidRDefault="00E374FF">
      <w:pPr>
        <w:pStyle w:val="normal0"/>
        <w:tabs>
          <w:tab w:val="left" w:pos="90"/>
        </w:tabs>
        <w:spacing w:line="276" w:lineRule="auto"/>
      </w:pPr>
      <w:bookmarkStart w:id="3" w:name="h.1fob9te" w:colFirst="0" w:colLast="0"/>
      <w:bookmarkEnd w:id="3"/>
      <w:r>
        <w:rPr>
          <w:rFonts w:ascii="Times New Roman" w:eastAsia="Times New Roman" w:hAnsi="Times New Roman" w:cs="Times New Roman"/>
        </w:rPr>
        <w:t xml:space="preserve"> </w:t>
      </w:r>
      <w:r>
        <w:t>Energy efficiency</w:t>
      </w:r>
    </w:p>
    <w:p w14:paraId="068593DE" w14:textId="77777777" w:rsidR="00AF044C" w:rsidRDefault="00E374FF">
      <w:pPr>
        <w:pStyle w:val="normal0"/>
        <w:tabs>
          <w:tab w:val="left" w:pos="90"/>
        </w:tabs>
        <w:spacing w:line="276" w:lineRule="auto"/>
      </w:pPr>
      <w:bookmarkStart w:id="4" w:name="h.3znysh7" w:colFirst="0" w:colLast="0"/>
      <w:bookmarkEnd w:id="4"/>
      <w:r>
        <w:rPr>
          <w:rFonts w:ascii="Times New Roman" w:eastAsia="Times New Roman" w:hAnsi="Times New Roman" w:cs="Times New Roman"/>
        </w:rPr>
        <w:t xml:space="preserve"> </w:t>
      </w:r>
      <w:r>
        <w:t>Food program</w:t>
      </w:r>
    </w:p>
    <w:p w14:paraId="4D866F3C" w14:textId="77777777" w:rsidR="00AF044C" w:rsidRDefault="00E374FF">
      <w:pPr>
        <w:pStyle w:val="normal0"/>
        <w:tabs>
          <w:tab w:val="left" w:pos="90"/>
        </w:tabs>
        <w:spacing w:line="276" w:lineRule="auto"/>
      </w:pPr>
      <w:bookmarkStart w:id="5" w:name="h.2et92p0" w:colFirst="0" w:colLast="0"/>
      <w:bookmarkEnd w:id="5"/>
      <w:r>
        <w:rPr>
          <w:rFonts w:ascii="Times New Roman" w:eastAsia="Times New Roman" w:hAnsi="Times New Roman" w:cs="Times New Roman"/>
        </w:rPr>
        <w:t xml:space="preserve"> </w:t>
      </w:r>
      <w:r>
        <w:t>Natural vegetation/wildlife use</w:t>
      </w:r>
    </w:p>
    <w:p w14:paraId="3966247E" w14:textId="77777777" w:rsidR="00AF044C" w:rsidRDefault="00E374FF">
      <w:pPr>
        <w:pStyle w:val="normal0"/>
        <w:tabs>
          <w:tab w:val="left" w:pos="90"/>
        </w:tabs>
        <w:spacing w:line="276" w:lineRule="auto"/>
      </w:pPr>
      <w:bookmarkStart w:id="6" w:name="h.tyjcwt" w:colFirst="0" w:colLast="0"/>
      <w:bookmarkEnd w:id="6"/>
      <w:r>
        <w:rPr>
          <w:rFonts w:ascii="Times New Roman" w:eastAsia="Times New Roman" w:hAnsi="Times New Roman" w:cs="Times New Roman"/>
        </w:rPr>
        <w:t xml:space="preserve"> </w:t>
      </w:r>
      <w:r>
        <w:t>Outdoor recreation</w:t>
      </w:r>
    </w:p>
    <w:p w14:paraId="1E92CB7E" w14:textId="77777777" w:rsidR="00AF044C" w:rsidRDefault="00E374FF">
      <w:pPr>
        <w:pStyle w:val="normal0"/>
        <w:tabs>
          <w:tab w:val="left" w:pos="90"/>
        </w:tabs>
        <w:spacing w:line="276" w:lineRule="auto"/>
      </w:pPr>
      <w:bookmarkStart w:id="7" w:name="h.3dy6vkm" w:colFirst="0" w:colLast="0"/>
      <w:bookmarkEnd w:id="7"/>
      <w:r>
        <w:rPr>
          <w:rFonts w:ascii="Times New Roman" w:eastAsia="Times New Roman" w:hAnsi="Times New Roman" w:cs="Times New Roman"/>
        </w:rPr>
        <w:t xml:space="preserve"> </w:t>
      </w:r>
      <w:r>
        <w:t>Operations &amp; finance</w:t>
      </w:r>
    </w:p>
    <w:p w14:paraId="009572D3" w14:textId="77777777" w:rsidR="00AF044C" w:rsidRDefault="00E374FF">
      <w:pPr>
        <w:pStyle w:val="normal0"/>
        <w:tabs>
          <w:tab w:val="left" w:pos="90"/>
        </w:tabs>
        <w:spacing w:line="276" w:lineRule="auto"/>
      </w:pPr>
      <w:bookmarkStart w:id="8" w:name="h.1t3h5sf" w:colFirst="0" w:colLast="0"/>
      <w:bookmarkEnd w:id="8"/>
      <w:r>
        <w:rPr>
          <w:rFonts w:ascii="Times New Roman" w:eastAsia="Times New Roman" w:hAnsi="Times New Roman" w:cs="Times New Roman"/>
        </w:rPr>
        <w:t xml:space="preserve"> </w:t>
      </w:r>
      <w:r w:rsidR="008D6502" w:rsidRPr="00BA6FB6">
        <w:rPr>
          <w:rFonts w:ascii="Zapf Dingbats" w:hAnsi="Zapf Dingbats"/>
        </w:rPr>
        <w:t>✔</w:t>
      </w:r>
      <w:r w:rsidR="008D6502">
        <w:rPr>
          <w:rFonts w:ascii="Zapf Dingbats" w:hAnsi="Zapf Dingbats"/>
        </w:rPr>
        <w:t></w:t>
      </w:r>
      <w:r>
        <w:t>Waste reduction</w:t>
      </w:r>
      <w:r w:rsidR="008D6502">
        <w:t xml:space="preserve"> (ongoing) – All of the teachers at Academic Arts High School started using Google Apps for Education as a system to share and receive assignments.  This has tremendously cut paper use.</w:t>
      </w:r>
      <w:r w:rsidR="00F56D87">
        <w:t xml:space="preserve">  Students are encouraged to be mindful of paper and other resources when developing plans for their Individual projects for Project Based Learning.  </w:t>
      </w:r>
    </w:p>
    <w:p w14:paraId="0062B829" w14:textId="77777777" w:rsidR="00AF044C" w:rsidRDefault="00E374FF">
      <w:pPr>
        <w:pStyle w:val="Heading2"/>
      </w:pPr>
      <w:r>
        <w:t>Indicator Area 6: Commitment</w:t>
      </w:r>
    </w:p>
    <w:p w14:paraId="663FB683" w14:textId="77777777" w:rsidR="00AF044C" w:rsidRDefault="00E374FF">
      <w:pPr>
        <w:pStyle w:val="normal0"/>
      </w:pPr>
      <w:r>
        <w:t>Describe how the school uses its resources to carry out EE mission match activities.</w:t>
      </w:r>
    </w:p>
    <w:p w14:paraId="621AE655" w14:textId="0DC62A0D" w:rsidR="00A95446" w:rsidRDefault="00AD6D0B">
      <w:pPr>
        <w:pStyle w:val="normal0"/>
      </w:pPr>
      <w:r>
        <w:t xml:space="preserve">A couple examples of how </w:t>
      </w:r>
      <w:r w:rsidR="00A95446">
        <w:t>Academic Arts High School shows commitment to EE in it’s financial and operational decision-making</w:t>
      </w:r>
      <w:r>
        <w:t xml:space="preserve"> are: C</w:t>
      </w:r>
      <w:r w:rsidR="00A95446">
        <w:t>hoosing a school lunch catering company who uses as many compostable and biodeg</w:t>
      </w:r>
      <w:r>
        <w:t>radable containers as possible and utilizing Google Docs to reduce the amount of paper used in everyday operations.  The school did apply for EE funds that were available from ACNW in 13/14, but will apply for and utilize them for 14/15.</w:t>
      </w:r>
    </w:p>
    <w:p w14:paraId="14294707" w14:textId="77777777" w:rsidR="00AF044C" w:rsidRDefault="00E374FF">
      <w:pPr>
        <w:pStyle w:val="Heading2"/>
      </w:pPr>
      <w:r>
        <w:t>Indicator Area 7: Environmental Literacy</w:t>
      </w:r>
    </w:p>
    <w:p w14:paraId="0E968900" w14:textId="77777777" w:rsidR="00AF044C" w:rsidRDefault="00E374FF">
      <w:pPr>
        <w:pStyle w:val="normal0"/>
      </w:pPr>
      <w:r>
        <w:t>Are students knowledgeable about the environment, and have the capacity and commitment to engage in inquiry, problem solving, decision-making, and action to foster environmental sustainability?</w:t>
      </w:r>
    </w:p>
    <w:p w14:paraId="401273FB" w14:textId="77777777" w:rsidR="00AF044C" w:rsidRDefault="00E374FF">
      <w:pPr>
        <w:pStyle w:val="normal0"/>
        <w:numPr>
          <w:ilvl w:val="0"/>
          <w:numId w:val="1"/>
        </w:numPr>
        <w:ind w:hanging="359"/>
        <w:contextualSpacing/>
      </w:pPr>
      <w:r>
        <w:t>Describe the school’s approach to environmental education.</w:t>
      </w:r>
    </w:p>
    <w:p w14:paraId="09152FDE" w14:textId="77777777" w:rsidR="00AD6D0B" w:rsidRDefault="00AD6D0B" w:rsidP="00AD6D0B">
      <w:pPr>
        <w:pStyle w:val="normal0"/>
        <w:contextualSpacing/>
      </w:pPr>
    </w:p>
    <w:p w14:paraId="7D42D342" w14:textId="551B082B" w:rsidR="00AD6D0B" w:rsidRDefault="00AD6D0B" w:rsidP="00AD6D0B">
      <w:pPr>
        <w:pStyle w:val="normal0"/>
        <w:contextualSpacing/>
      </w:pPr>
      <w:r>
        <w:t>Academic Arts High School serves students living in urban areas.  Many students spend most of their time in a small radius from where they live, rarely interacting with the natural world.  The school focuses on (1) exposing students to experiences that they normally would never have and (2) using these new experiences to inspire and teach.</w:t>
      </w:r>
    </w:p>
    <w:p w14:paraId="22634356" w14:textId="77777777" w:rsidR="00AD6D0B" w:rsidRDefault="00AD6D0B" w:rsidP="00AD6D0B">
      <w:pPr>
        <w:pStyle w:val="normal0"/>
        <w:contextualSpacing/>
      </w:pPr>
    </w:p>
    <w:p w14:paraId="1EF839C1" w14:textId="77777777" w:rsidR="00AF044C" w:rsidRDefault="00E374FF">
      <w:pPr>
        <w:pStyle w:val="normal0"/>
        <w:numPr>
          <w:ilvl w:val="0"/>
          <w:numId w:val="1"/>
        </w:numPr>
        <w:ind w:hanging="359"/>
        <w:contextualSpacing/>
      </w:pPr>
      <w:r>
        <w:lastRenderedPageBreak/>
        <w:t>What have been your success and challenges related to environmental education?</w:t>
      </w:r>
    </w:p>
    <w:p w14:paraId="0CDA0DC0" w14:textId="77777777" w:rsidR="00AD6D0B" w:rsidRDefault="00AD6D0B" w:rsidP="00AD6D0B">
      <w:pPr>
        <w:pStyle w:val="normal0"/>
        <w:contextualSpacing/>
      </w:pPr>
    </w:p>
    <w:p w14:paraId="24669B57" w14:textId="77777777" w:rsidR="001D319E" w:rsidRDefault="00AD6D0B" w:rsidP="00AD6D0B">
      <w:pPr>
        <w:pStyle w:val="normal0"/>
        <w:contextualSpacing/>
      </w:pPr>
      <w:r>
        <w:t>Successes: Students who attend the trip to the Audubon Center indicate that their perspectives of the world changed</w:t>
      </w:r>
      <w:r w:rsidR="001D319E">
        <w:t xml:space="preserve"> due to their experience.</w:t>
      </w:r>
    </w:p>
    <w:p w14:paraId="5E9D021C" w14:textId="77777777" w:rsidR="001D319E" w:rsidRDefault="001D319E" w:rsidP="00AD6D0B">
      <w:pPr>
        <w:pStyle w:val="normal0"/>
        <w:contextualSpacing/>
      </w:pPr>
      <w:r>
        <w:t>Challenges: We are an urban school.  We need creative ideas to get students outside into “nature” on a regular basis.</w:t>
      </w:r>
    </w:p>
    <w:p w14:paraId="244E37C6" w14:textId="4866D226" w:rsidR="00AD6D0B" w:rsidRDefault="00AD6D0B" w:rsidP="00AD6D0B">
      <w:pPr>
        <w:pStyle w:val="normal0"/>
        <w:contextualSpacing/>
      </w:pPr>
      <w:r>
        <w:t xml:space="preserve"> </w:t>
      </w:r>
    </w:p>
    <w:p w14:paraId="33CC6539" w14:textId="77777777" w:rsidR="00AF044C" w:rsidRDefault="00E374FF">
      <w:pPr>
        <w:pStyle w:val="normal0"/>
        <w:numPr>
          <w:ilvl w:val="0"/>
          <w:numId w:val="1"/>
        </w:numPr>
        <w:ind w:hanging="359"/>
        <w:contextualSpacing/>
      </w:pPr>
      <w:r>
        <w:t xml:space="preserve">Have the school’s EE activities impacted students’ environmental literacy? How do you know? </w:t>
      </w:r>
    </w:p>
    <w:p w14:paraId="2B98DDD0" w14:textId="77777777" w:rsidR="001D319E" w:rsidRDefault="001D319E" w:rsidP="001D319E">
      <w:pPr>
        <w:pStyle w:val="normal0"/>
        <w:contextualSpacing/>
      </w:pPr>
    </w:p>
    <w:p w14:paraId="22823E85" w14:textId="7E09C31C" w:rsidR="001D319E" w:rsidRDefault="001D319E" w:rsidP="001D319E">
      <w:pPr>
        <w:pStyle w:val="normal0"/>
        <w:contextualSpacing/>
      </w:pPr>
      <w:r>
        <w:t>While the school has not taken any formal measures, the students report through conversation and reflections that their perspectives of the world have changed due to some of their experiences (especially at the Audubon Center) and activities that the school provided.</w:t>
      </w:r>
    </w:p>
    <w:p w14:paraId="3DD18FDA" w14:textId="77777777" w:rsidR="001D319E" w:rsidRDefault="001D319E" w:rsidP="001D319E">
      <w:pPr>
        <w:pStyle w:val="normal0"/>
        <w:contextualSpacing/>
      </w:pPr>
    </w:p>
    <w:p w14:paraId="435419D1" w14:textId="77777777" w:rsidR="00AF044C" w:rsidRDefault="00E374FF">
      <w:pPr>
        <w:pStyle w:val="normal0"/>
        <w:numPr>
          <w:ilvl w:val="0"/>
          <w:numId w:val="1"/>
        </w:numPr>
        <w:ind w:hanging="359"/>
        <w:contextualSpacing/>
      </w:pPr>
      <w:r>
        <w:t>If not, what future plans does the school have to increase students’ environmental literacy through curriculum-based measures?</w:t>
      </w:r>
    </w:p>
    <w:p w14:paraId="2B886E4C" w14:textId="77777777" w:rsidR="001D319E" w:rsidRDefault="001D319E" w:rsidP="001D319E">
      <w:pPr>
        <w:pStyle w:val="normal0"/>
        <w:contextualSpacing/>
      </w:pPr>
    </w:p>
    <w:p w14:paraId="2BFC13C1" w14:textId="517AAD3E" w:rsidR="001D319E" w:rsidRDefault="001D319E" w:rsidP="001D319E">
      <w:pPr>
        <w:pStyle w:val="normal0"/>
        <w:contextualSpacing/>
      </w:pPr>
      <w:r>
        <w:t>Academic Arts High School is committed to increasing students’ environmental literacy.  Plans for 14/15 include: monthly environmental field trips, application for a recycling and organics grant with Dakota County, and collection of more formal feedback and data about EE activities.</w:t>
      </w:r>
    </w:p>
    <w:p w14:paraId="23E36791" w14:textId="6A5501A2" w:rsidR="00AF044C" w:rsidRDefault="00E374FF">
      <w:pPr>
        <w:pStyle w:val="normal0"/>
      </w:pPr>
      <w:r>
        <w:br w:type="page"/>
      </w:r>
    </w:p>
    <w:p w14:paraId="6608E2E4" w14:textId="77777777" w:rsidR="00AF044C" w:rsidRDefault="00E374FF">
      <w:pPr>
        <w:pStyle w:val="Heading1"/>
      </w:pPr>
      <w:r>
        <w:lastRenderedPageBreak/>
        <w:t>Staffing</w:t>
      </w:r>
    </w:p>
    <w:p w14:paraId="7DF52E06" w14:textId="77777777" w:rsidR="00AF044C" w:rsidRDefault="00E374FF">
      <w:pPr>
        <w:pStyle w:val="Heading3"/>
      </w:pPr>
      <w:r>
        <w:t>Licensed teacher percentage turnover rate:</w:t>
      </w:r>
    </w:p>
    <w:p w14:paraId="41F39D48" w14:textId="77777777" w:rsidR="00AF044C" w:rsidRDefault="00E374FF">
      <w:pPr>
        <w:pStyle w:val="normal0"/>
      </w:pPr>
      <w:r>
        <w:rPr>
          <w:rFonts w:ascii="Calibri" w:eastAsia="Calibri" w:hAnsi="Calibri" w:cs="Calibri"/>
          <w:color w:val="455F51"/>
          <w:sz w:val="24"/>
        </w:rPr>
        <w:t>2013-14 to 2014-15:</w:t>
      </w:r>
      <w:r>
        <w:t xml:space="preserve">  </w:t>
      </w:r>
      <w:r>
        <w:rPr>
          <w:sz w:val="22"/>
        </w:rPr>
        <w:t>[non-returning teachers / total teachers x 100] =  22%</w:t>
      </w:r>
    </w:p>
    <w:p w14:paraId="39E5ABCC" w14:textId="77777777" w:rsidR="00AF044C" w:rsidRDefault="00E374FF">
      <w:pPr>
        <w:pStyle w:val="normal0"/>
      </w:pPr>
      <w:r>
        <w:rPr>
          <w:sz w:val="22"/>
        </w:rPr>
        <w:t xml:space="preserve">Two teaching staff out of 9 are not returning for the 14/15 school year. Two paraprofessionals out of 5 are not returning for the 14/15 school year. Two teachers were half time. The school hired a full time teacher to replace the two. Both Paraprofessionals left personal reasons. </w:t>
      </w:r>
    </w:p>
    <w:tbl>
      <w:tblPr>
        <w:tblStyle w:val="ac"/>
        <w:tblW w:w="10233" w:type="dxa"/>
        <w:tblLayout w:type="fixed"/>
        <w:tblLook w:val="0400" w:firstRow="0" w:lastRow="0" w:firstColumn="0" w:lastColumn="0" w:noHBand="0" w:noVBand="1"/>
      </w:tblPr>
      <w:tblGrid>
        <w:gridCol w:w="1980"/>
        <w:gridCol w:w="947"/>
        <w:gridCol w:w="3540"/>
        <w:gridCol w:w="1605"/>
        <w:gridCol w:w="2161"/>
      </w:tblGrid>
      <w:tr w:rsidR="00AF044C" w14:paraId="52FF1AAD" w14:textId="77777777">
        <w:trPr>
          <w:trHeight w:val="300"/>
        </w:trPr>
        <w:tc>
          <w:tcPr>
            <w:tcW w:w="1980" w:type="dxa"/>
            <w:tcBorders>
              <w:top w:val="nil"/>
              <w:left w:val="nil"/>
              <w:bottom w:val="nil"/>
              <w:right w:val="nil"/>
            </w:tcBorders>
            <w:shd w:val="clear" w:color="auto" w:fill="FFFFFF"/>
            <w:vAlign w:val="bottom"/>
          </w:tcPr>
          <w:p w14:paraId="3AFC8661" w14:textId="77777777" w:rsidR="00AF044C" w:rsidRDefault="00E374FF">
            <w:pPr>
              <w:pStyle w:val="normal0"/>
              <w:spacing w:after="0" w:line="240" w:lineRule="auto"/>
              <w:jc w:val="center"/>
            </w:pPr>
            <w:r>
              <w:rPr>
                <w:sz w:val="22"/>
              </w:rPr>
              <w:t>Licensed Teaching Staff</w:t>
            </w:r>
          </w:p>
        </w:tc>
        <w:tc>
          <w:tcPr>
            <w:tcW w:w="947" w:type="dxa"/>
            <w:tcBorders>
              <w:top w:val="nil"/>
              <w:left w:val="nil"/>
              <w:bottom w:val="nil"/>
              <w:right w:val="nil"/>
            </w:tcBorders>
            <w:shd w:val="clear" w:color="auto" w:fill="FFFFFF"/>
            <w:vAlign w:val="bottom"/>
          </w:tcPr>
          <w:p w14:paraId="04BC05D8" w14:textId="77777777" w:rsidR="00AF044C" w:rsidRDefault="00AF044C">
            <w:pPr>
              <w:pStyle w:val="normal0"/>
              <w:widowControl w:val="0"/>
              <w:spacing w:after="0" w:line="276" w:lineRule="auto"/>
            </w:pPr>
          </w:p>
        </w:tc>
        <w:tc>
          <w:tcPr>
            <w:tcW w:w="3540" w:type="dxa"/>
            <w:tcBorders>
              <w:top w:val="nil"/>
              <w:left w:val="nil"/>
              <w:bottom w:val="nil"/>
              <w:right w:val="nil"/>
            </w:tcBorders>
            <w:shd w:val="clear" w:color="auto" w:fill="FFFFFF"/>
            <w:vAlign w:val="bottom"/>
          </w:tcPr>
          <w:p w14:paraId="3C38D156" w14:textId="77777777" w:rsidR="00AF044C" w:rsidRDefault="00AF044C">
            <w:pPr>
              <w:pStyle w:val="normal0"/>
              <w:widowControl w:val="0"/>
              <w:spacing w:after="0" w:line="276" w:lineRule="auto"/>
            </w:pPr>
          </w:p>
        </w:tc>
        <w:tc>
          <w:tcPr>
            <w:tcW w:w="1605" w:type="dxa"/>
            <w:tcBorders>
              <w:top w:val="nil"/>
              <w:left w:val="nil"/>
              <w:bottom w:val="nil"/>
              <w:right w:val="nil"/>
            </w:tcBorders>
            <w:shd w:val="clear" w:color="auto" w:fill="FFFFFF"/>
            <w:vAlign w:val="bottom"/>
          </w:tcPr>
          <w:p w14:paraId="6AC3ADFA" w14:textId="77777777" w:rsidR="00AF044C" w:rsidRDefault="00AF044C">
            <w:pPr>
              <w:pStyle w:val="normal0"/>
              <w:widowControl w:val="0"/>
              <w:spacing w:after="0" w:line="276" w:lineRule="auto"/>
            </w:pPr>
          </w:p>
        </w:tc>
        <w:tc>
          <w:tcPr>
            <w:tcW w:w="2161" w:type="dxa"/>
            <w:tcBorders>
              <w:top w:val="nil"/>
              <w:left w:val="nil"/>
              <w:bottom w:val="nil"/>
              <w:right w:val="nil"/>
            </w:tcBorders>
            <w:shd w:val="clear" w:color="auto" w:fill="FFFFFF"/>
            <w:vAlign w:val="bottom"/>
          </w:tcPr>
          <w:p w14:paraId="6FF63293" w14:textId="77777777" w:rsidR="00AF044C" w:rsidRDefault="00AF044C">
            <w:pPr>
              <w:pStyle w:val="normal0"/>
              <w:widowControl w:val="0"/>
              <w:spacing w:after="0" w:line="276" w:lineRule="auto"/>
            </w:pPr>
          </w:p>
        </w:tc>
      </w:tr>
      <w:tr w:rsidR="00AF044C" w14:paraId="123223C5" w14:textId="77777777">
        <w:trPr>
          <w:trHeight w:val="300"/>
        </w:trPr>
        <w:tc>
          <w:tcPr>
            <w:tcW w:w="1980" w:type="dxa"/>
            <w:tcBorders>
              <w:top w:val="nil"/>
              <w:left w:val="nil"/>
              <w:bottom w:val="nil"/>
              <w:right w:val="nil"/>
            </w:tcBorders>
            <w:shd w:val="clear" w:color="auto" w:fill="D9E1F2"/>
            <w:vAlign w:val="bottom"/>
          </w:tcPr>
          <w:p w14:paraId="1FAF40A2" w14:textId="77777777" w:rsidR="00AF044C" w:rsidRDefault="00E374FF">
            <w:pPr>
              <w:pStyle w:val="normal0"/>
              <w:spacing w:after="0" w:line="240" w:lineRule="auto"/>
            </w:pPr>
            <w:r>
              <w:rPr>
                <w:b/>
                <w:sz w:val="22"/>
              </w:rPr>
              <w:t>Name</w:t>
            </w:r>
          </w:p>
        </w:tc>
        <w:tc>
          <w:tcPr>
            <w:tcW w:w="947" w:type="dxa"/>
            <w:tcBorders>
              <w:top w:val="nil"/>
              <w:left w:val="nil"/>
              <w:bottom w:val="nil"/>
              <w:right w:val="nil"/>
            </w:tcBorders>
            <w:shd w:val="clear" w:color="auto" w:fill="D9E1F2"/>
            <w:vAlign w:val="bottom"/>
          </w:tcPr>
          <w:p w14:paraId="214F3BE7" w14:textId="77777777" w:rsidR="00AF044C" w:rsidRDefault="00E374FF">
            <w:pPr>
              <w:pStyle w:val="normal0"/>
              <w:spacing w:after="0" w:line="240" w:lineRule="auto"/>
              <w:jc w:val="center"/>
            </w:pPr>
            <w:r>
              <w:rPr>
                <w:b/>
                <w:sz w:val="22"/>
              </w:rPr>
              <w:t>File #</w:t>
            </w:r>
          </w:p>
        </w:tc>
        <w:tc>
          <w:tcPr>
            <w:tcW w:w="3540" w:type="dxa"/>
            <w:tcBorders>
              <w:top w:val="nil"/>
              <w:left w:val="nil"/>
              <w:bottom w:val="nil"/>
              <w:right w:val="nil"/>
            </w:tcBorders>
            <w:shd w:val="clear" w:color="auto" w:fill="D9E1F2"/>
            <w:vAlign w:val="bottom"/>
          </w:tcPr>
          <w:p w14:paraId="77B9D778" w14:textId="77777777" w:rsidR="00AF044C" w:rsidRDefault="00E374FF">
            <w:pPr>
              <w:pStyle w:val="normal0"/>
              <w:spacing w:after="0" w:line="240" w:lineRule="auto"/>
            </w:pPr>
            <w:r>
              <w:rPr>
                <w:b/>
                <w:sz w:val="22"/>
              </w:rPr>
              <w:t>License/Assignment</w:t>
            </w:r>
          </w:p>
        </w:tc>
        <w:tc>
          <w:tcPr>
            <w:tcW w:w="1605" w:type="dxa"/>
            <w:tcBorders>
              <w:top w:val="nil"/>
              <w:left w:val="nil"/>
              <w:bottom w:val="nil"/>
              <w:right w:val="nil"/>
            </w:tcBorders>
            <w:shd w:val="clear" w:color="auto" w:fill="D9E1F2"/>
            <w:vAlign w:val="bottom"/>
          </w:tcPr>
          <w:p w14:paraId="2F8C0C88" w14:textId="77777777" w:rsidR="00AF044C" w:rsidRDefault="00E374FF">
            <w:pPr>
              <w:pStyle w:val="normal0"/>
              <w:spacing w:after="0" w:line="240" w:lineRule="auto"/>
              <w:jc w:val="center"/>
            </w:pPr>
            <w:r>
              <w:rPr>
                <w:b/>
                <w:sz w:val="22"/>
              </w:rPr>
              <w:t>2013/14 Status</w:t>
            </w:r>
          </w:p>
        </w:tc>
        <w:tc>
          <w:tcPr>
            <w:tcW w:w="2161" w:type="dxa"/>
            <w:tcBorders>
              <w:top w:val="nil"/>
              <w:left w:val="nil"/>
              <w:bottom w:val="nil"/>
              <w:right w:val="nil"/>
            </w:tcBorders>
            <w:shd w:val="clear" w:color="auto" w:fill="D9E1F2"/>
            <w:vAlign w:val="bottom"/>
          </w:tcPr>
          <w:p w14:paraId="2AC993A6" w14:textId="77777777" w:rsidR="00AF044C" w:rsidRDefault="00E374FF">
            <w:pPr>
              <w:pStyle w:val="normal0"/>
              <w:spacing w:after="0" w:line="240" w:lineRule="auto"/>
            </w:pPr>
            <w:r>
              <w:rPr>
                <w:b/>
                <w:sz w:val="22"/>
              </w:rPr>
              <w:t>Comments</w:t>
            </w:r>
          </w:p>
        </w:tc>
      </w:tr>
      <w:tr w:rsidR="00AF044C" w14:paraId="35B59A44" w14:textId="77777777">
        <w:trPr>
          <w:trHeight w:val="300"/>
        </w:trPr>
        <w:tc>
          <w:tcPr>
            <w:tcW w:w="1980" w:type="dxa"/>
            <w:tcBorders>
              <w:top w:val="nil"/>
              <w:left w:val="nil"/>
              <w:bottom w:val="nil"/>
              <w:right w:val="nil"/>
            </w:tcBorders>
            <w:shd w:val="clear" w:color="auto" w:fill="FFFFFF"/>
            <w:vAlign w:val="bottom"/>
          </w:tcPr>
          <w:p w14:paraId="2892F597" w14:textId="77777777" w:rsidR="00AF044C" w:rsidRDefault="00E374FF">
            <w:pPr>
              <w:pStyle w:val="normal0"/>
              <w:spacing w:after="0" w:line="240" w:lineRule="auto"/>
            </w:pPr>
            <w:r>
              <w:rPr>
                <w:sz w:val="22"/>
              </w:rPr>
              <w:t>Fjelstad, Heather</w:t>
            </w:r>
          </w:p>
        </w:tc>
        <w:tc>
          <w:tcPr>
            <w:tcW w:w="947" w:type="dxa"/>
            <w:tcBorders>
              <w:top w:val="nil"/>
              <w:left w:val="nil"/>
              <w:bottom w:val="nil"/>
              <w:right w:val="nil"/>
            </w:tcBorders>
            <w:shd w:val="clear" w:color="auto" w:fill="FFFFFF"/>
            <w:vAlign w:val="bottom"/>
          </w:tcPr>
          <w:p w14:paraId="28E45E19" w14:textId="77777777" w:rsidR="00AF044C" w:rsidRDefault="00E374FF">
            <w:pPr>
              <w:pStyle w:val="normal0"/>
              <w:spacing w:after="0" w:line="240" w:lineRule="auto"/>
              <w:jc w:val="center"/>
            </w:pPr>
            <w:r>
              <w:rPr>
                <w:sz w:val="22"/>
              </w:rPr>
              <w:t>476801</w:t>
            </w:r>
          </w:p>
        </w:tc>
        <w:tc>
          <w:tcPr>
            <w:tcW w:w="3540" w:type="dxa"/>
            <w:tcBorders>
              <w:top w:val="nil"/>
              <w:left w:val="nil"/>
              <w:bottom w:val="nil"/>
              <w:right w:val="nil"/>
            </w:tcBorders>
            <w:shd w:val="clear" w:color="auto" w:fill="FFFFFF"/>
            <w:vAlign w:val="bottom"/>
          </w:tcPr>
          <w:p w14:paraId="5BFAC06B" w14:textId="77777777" w:rsidR="00AF044C" w:rsidRDefault="00E374FF">
            <w:pPr>
              <w:pStyle w:val="normal0"/>
              <w:spacing w:after="0" w:line="240" w:lineRule="auto"/>
            </w:pPr>
            <w:r>
              <w:rPr>
                <w:sz w:val="22"/>
              </w:rPr>
              <w:t>Special Education Coordinator</w:t>
            </w:r>
          </w:p>
        </w:tc>
        <w:tc>
          <w:tcPr>
            <w:tcW w:w="1605" w:type="dxa"/>
            <w:tcBorders>
              <w:top w:val="nil"/>
              <w:left w:val="nil"/>
              <w:bottom w:val="nil"/>
              <w:right w:val="nil"/>
            </w:tcBorders>
            <w:shd w:val="clear" w:color="auto" w:fill="FFFFFF"/>
            <w:vAlign w:val="bottom"/>
          </w:tcPr>
          <w:p w14:paraId="3DB4B2D2" w14:textId="77777777" w:rsidR="00AF044C" w:rsidRDefault="00E374FF">
            <w:pPr>
              <w:pStyle w:val="normal0"/>
              <w:spacing w:after="0" w:line="240" w:lineRule="auto"/>
              <w:jc w:val="center"/>
            </w:pPr>
            <w:r>
              <w:rPr>
                <w:sz w:val="22"/>
              </w:rPr>
              <w:t>Returning</w:t>
            </w:r>
          </w:p>
        </w:tc>
        <w:tc>
          <w:tcPr>
            <w:tcW w:w="2161" w:type="dxa"/>
            <w:tcBorders>
              <w:top w:val="nil"/>
              <w:left w:val="nil"/>
              <w:bottom w:val="nil"/>
              <w:right w:val="nil"/>
            </w:tcBorders>
            <w:shd w:val="clear" w:color="auto" w:fill="FFFFFF"/>
            <w:vAlign w:val="bottom"/>
          </w:tcPr>
          <w:p w14:paraId="583CF5FC" w14:textId="77777777" w:rsidR="00AF044C" w:rsidRDefault="00AF044C">
            <w:pPr>
              <w:pStyle w:val="normal0"/>
              <w:spacing w:after="0" w:line="240" w:lineRule="auto"/>
              <w:jc w:val="center"/>
            </w:pPr>
          </w:p>
        </w:tc>
      </w:tr>
      <w:tr w:rsidR="00AF044C" w14:paraId="38F173A2" w14:textId="77777777">
        <w:trPr>
          <w:trHeight w:val="300"/>
        </w:trPr>
        <w:tc>
          <w:tcPr>
            <w:tcW w:w="1980" w:type="dxa"/>
            <w:tcBorders>
              <w:top w:val="nil"/>
              <w:left w:val="nil"/>
              <w:bottom w:val="nil"/>
              <w:right w:val="nil"/>
            </w:tcBorders>
            <w:shd w:val="clear" w:color="auto" w:fill="FFFFFF"/>
            <w:vAlign w:val="bottom"/>
          </w:tcPr>
          <w:p w14:paraId="12EBF4C1" w14:textId="77777777" w:rsidR="00AF044C" w:rsidRDefault="00E374FF">
            <w:pPr>
              <w:pStyle w:val="normal0"/>
              <w:spacing w:after="0" w:line="240" w:lineRule="auto"/>
            </w:pPr>
            <w:r>
              <w:rPr>
                <w:sz w:val="22"/>
              </w:rPr>
              <w:t>Forrest, Ashley</w:t>
            </w:r>
          </w:p>
        </w:tc>
        <w:tc>
          <w:tcPr>
            <w:tcW w:w="947" w:type="dxa"/>
            <w:tcBorders>
              <w:top w:val="nil"/>
              <w:left w:val="nil"/>
              <w:bottom w:val="nil"/>
              <w:right w:val="nil"/>
            </w:tcBorders>
            <w:shd w:val="clear" w:color="auto" w:fill="FFFFFF"/>
            <w:vAlign w:val="bottom"/>
          </w:tcPr>
          <w:p w14:paraId="01193F9F" w14:textId="77777777" w:rsidR="00AF044C" w:rsidRDefault="00E374FF">
            <w:pPr>
              <w:pStyle w:val="normal0"/>
              <w:spacing w:after="0" w:line="240" w:lineRule="auto"/>
              <w:jc w:val="center"/>
            </w:pPr>
            <w:r>
              <w:rPr>
                <w:sz w:val="22"/>
              </w:rPr>
              <w:t>477375</w:t>
            </w:r>
          </w:p>
        </w:tc>
        <w:tc>
          <w:tcPr>
            <w:tcW w:w="3540" w:type="dxa"/>
            <w:tcBorders>
              <w:top w:val="nil"/>
              <w:left w:val="nil"/>
              <w:bottom w:val="nil"/>
              <w:right w:val="nil"/>
            </w:tcBorders>
            <w:shd w:val="clear" w:color="auto" w:fill="FFFFFF"/>
            <w:vAlign w:val="bottom"/>
          </w:tcPr>
          <w:p w14:paraId="40AA7062" w14:textId="77777777" w:rsidR="00AF044C" w:rsidRDefault="00E374FF">
            <w:pPr>
              <w:pStyle w:val="normal0"/>
              <w:spacing w:after="0" w:line="240" w:lineRule="auto"/>
            </w:pPr>
            <w:r>
              <w:rPr>
                <w:sz w:val="22"/>
              </w:rPr>
              <w:t>Humanities Instructor</w:t>
            </w:r>
          </w:p>
        </w:tc>
        <w:tc>
          <w:tcPr>
            <w:tcW w:w="1605" w:type="dxa"/>
            <w:tcBorders>
              <w:top w:val="nil"/>
              <w:left w:val="nil"/>
              <w:bottom w:val="nil"/>
              <w:right w:val="nil"/>
            </w:tcBorders>
            <w:shd w:val="clear" w:color="auto" w:fill="FFFFFF"/>
            <w:vAlign w:val="bottom"/>
          </w:tcPr>
          <w:p w14:paraId="65A62D3A" w14:textId="77777777" w:rsidR="00AF044C" w:rsidRDefault="00E374FF">
            <w:pPr>
              <w:pStyle w:val="normal0"/>
              <w:spacing w:after="0" w:line="240" w:lineRule="auto"/>
              <w:jc w:val="center"/>
            </w:pPr>
            <w:r>
              <w:rPr>
                <w:sz w:val="22"/>
              </w:rPr>
              <w:t>NR</w:t>
            </w:r>
          </w:p>
        </w:tc>
        <w:tc>
          <w:tcPr>
            <w:tcW w:w="2161" w:type="dxa"/>
            <w:tcBorders>
              <w:top w:val="nil"/>
              <w:left w:val="nil"/>
              <w:bottom w:val="nil"/>
              <w:right w:val="nil"/>
            </w:tcBorders>
            <w:shd w:val="clear" w:color="auto" w:fill="FFFFFF"/>
            <w:vAlign w:val="bottom"/>
          </w:tcPr>
          <w:p w14:paraId="3321F645" w14:textId="77777777" w:rsidR="00AF044C" w:rsidRDefault="00E374FF">
            <w:pPr>
              <w:pStyle w:val="normal0"/>
              <w:spacing w:after="0" w:line="240" w:lineRule="auto"/>
            </w:pPr>
            <w:r>
              <w:rPr>
                <w:sz w:val="22"/>
              </w:rPr>
              <w:t>Formerly Mankowski</w:t>
            </w:r>
          </w:p>
        </w:tc>
      </w:tr>
      <w:tr w:rsidR="00AF044C" w14:paraId="1C8D44D5" w14:textId="77777777">
        <w:trPr>
          <w:trHeight w:val="300"/>
        </w:trPr>
        <w:tc>
          <w:tcPr>
            <w:tcW w:w="1980" w:type="dxa"/>
            <w:tcBorders>
              <w:top w:val="nil"/>
              <w:left w:val="nil"/>
              <w:bottom w:val="nil"/>
              <w:right w:val="nil"/>
            </w:tcBorders>
            <w:shd w:val="clear" w:color="auto" w:fill="FFFFFF"/>
            <w:vAlign w:val="bottom"/>
          </w:tcPr>
          <w:p w14:paraId="21EDDB08" w14:textId="77777777" w:rsidR="00AF044C" w:rsidRDefault="00E374FF">
            <w:pPr>
              <w:pStyle w:val="normal0"/>
              <w:spacing w:after="0" w:line="240" w:lineRule="auto"/>
            </w:pPr>
            <w:r>
              <w:rPr>
                <w:sz w:val="22"/>
              </w:rPr>
              <w:t>MacLachlan, James</w:t>
            </w:r>
          </w:p>
        </w:tc>
        <w:tc>
          <w:tcPr>
            <w:tcW w:w="947" w:type="dxa"/>
            <w:tcBorders>
              <w:top w:val="nil"/>
              <w:left w:val="nil"/>
              <w:bottom w:val="nil"/>
              <w:right w:val="nil"/>
            </w:tcBorders>
            <w:shd w:val="clear" w:color="auto" w:fill="FFFFFF"/>
            <w:vAlign w:val="bottom"/>
          </w:tcPr>
          <w:p w14:paraId="3CF878D4" w14:textId="77777777" w:rsidR="00AF044C" w:rsidRDefault="00E374FF">
            <w:pPr>
              <w:pStyle w:val="normal0"/>
              <w:spacing w:after="0" w:line="240" w:lineRule="auto"/>
              <w:jc w:val="center"/>
            </w:pPr>
            <w:r>
              <w:rPr>
                <w:sz w:val="22"/>
              </w:rPr>
              <w:t>443250</w:t>
            </w:r>
          </w:p>
        </w:tc>
        <w:tc>
          <w:tcPr>
            <w:tcW w:w="3540" w:type="dxa"/>
            <w:tcBorders>
              <w:top w:val="nil"/>
              <w:left w:val="nil"/>
              <w:bottom w:val="nil"/>
              <w:right w:val="nil"/>
            </w:tcBorders>
            <w:shd w:val="clear" w:color="auto" w:fill="FFFFFF"/>
            <w:vAlign w:val="bottom"/>
          </w:tcPr>
          <w:p w14:paraId="23403C54" w14:textId="77777777" w:rsidR="00AF044C" w:rsidRDefault="00E374FF">
            <w:pPr>
              <w:pStyle w:val="normal0"/>
              <w:spacing w:after="0" w:line="240" w:lineRule="auto"/>
            </w:pPr>
            <w:r>
              <w:rPr>
                <w:sz w:val="22"/>
              </w:rPr>
              <w:t>Secondary Science Teacher</w:t>
            </w:r>
          </w:p>
        </w:tc>
        <w:tc>
          <w:tcPr>
            <w:tcW w:w="1605" w:type="dxa"/>
            <w:tcBorders>
              <w:top w:val="nil"/>
              <w:left w:val="nil"/>
              <w:bottom w:val="nil"/>
              <w:right w:val="nil"/>
            </w:tcBorders>
            <w:shd w:val="clear" w:color="auto" w:fill="FFFFFF"/>
            <w:vAlign w:val="bottom"/>
          </w:tcPr>
          <w:p w14:paraId="725717C9" w14:textId="77777777" w:rsidR="00AF044C" w:rsidRDefault="00E374FF">
            <w:pPr>
              <w:pStyle w:val="normal0"/>
              <w:spacing w:after="0" w:line="240" w:lineRule="auto"/>
              <w:jc w:val="center"/>
            </w:pPr>
            <w:r>
              <w:rPr>
                <w:sz w:val="22"/>
              </w:rPr>
              <w:t>Returning</w:t>
            </w:r>
          </w:p>
        </w:tc>
        <w:tc>
          <w:tcPr>
            <w:tcW w:w="2161" w:type="dxa"/>
            <w:tcBorders>
              <w:top w:val="nil"/>
              <w:left w:val="nil"/>
              <w:bottom w:val="nil"/>
              <w:right w:val="nil"/>
            </w:tcBorders>
            <w:shd w:val="clear" w:color="auto" w:fill="FFFFFF"/>
            <w:vAlign w:val="bottom"/>
          </w:tcPr>
          <w:p w14:paraId="12387FD8" w14:textId="77777777" w:rsidR="00AF044C" w:rsidRDefault="00AF044C">
            <w:pPr>
              <w:pStyle w:val="normal0"/>
              <w:spacing w:after="0" w:line="240" w:lineRule="auto"/>
              <w:jc w:val="center"/>
            </w:pPr>
          </w:p>
        </w:tc>
      </w:tr>
      <w:tr w:rsidR="00AF044C" w14:paraId="7AD744D3" w14:textId="77777777">
        <w:trPr>
          <w:trHeight w:val="300"/>
        </w:trPr>
        <w:tc>
          <w:tcPr>
            <w:tcW w:w="1980" w:type="dxa"/>
            <w:tcBorders>
              <w:top w:val="nil"/>
              <w:left w:val="nil"/>
              <w:bottom w:val="nil"/>
              <w:right w:val="nil"/>
            </w:tcBorders>
            <w:shd w:val="clear" w:color="auto" w:fill="FFFFFF"/>
            <w:vAlign w:val="bottom"/>
          </w:tcPr>
          <w:p w14:paraId="72965E2B" w14:textId="77777777" w:rsidR="00AF044C" w:rsidRDefault="00E374FF">
            <w:pPr>
              <w:pStyle w:val="normal0"/>
              <w:spacing w:after="0" w:line="240" w:lineRule="auto"/>
            </w:pPr>
            <w:r>
              <w:rPr>
                <w:sz w:val="22"/>
              </w:rPr>
              <w:t>Ng, Andrew</w:t>
            </w:r>
          </w:p>
        </w:tc>
        <w:tc>
          <w:tcPr>
            <w:tcW w:w="947" w:type="dxa"/>
            <w:tcBorders>
              <w:top w:val="nil"/>
              <w:left w:val="nil"/>
              <w:bottom w:val="nil"/>
              <w:right w:val="nil"/>
            </w:tcBorders>
            <w:shd w:val="clear" w:color="auto" w:fill="FFFFFF"/>
            <w:vAlign w:val="bottom"/>
          </w:tcPr>
          <w:p w14:paraId="0DA779B5" w14:textId="77777777" w:rsidR="00AF044C" w:rsidRDefault="00E374FF">
            <w:pPr>
              <w:pStyle w:val="normal0"/>
              <w:spacing w:after="0" w:line="240" w:lineRule="auto"/>
              <w:jc w:val="center"/>
            </w:pPr>
            <w:r>
              <w:rPr>
                <w:sz w:val="22"/>
              </w:rPr>
              <w:t>449484</w:t>
            </w:r>
          </w:p>
        </w:tc>
        <w:tc>
          <w:tcPr>
            <w:tcW w:w="3540" w:type="dxa"/>
            <w:tcBorders>
              <w:top w:val="nil"/>
              <w:left w:val="nil"/>
              <w:bottom w:val="nil"/>
              <w:right w:val="nil"/>
            </w:tcBorders>
            <w:shd w:val="clear" w:color="auto" w:fill="FFFFFF"/>
            <w:vAlign w:val="bottom"/>
          </w:tcPr>
          <w:p w14:paraId="6CF4BF63" w14:textId="77777777" w:rsidR="00AF044C" w:rsidRDefault="00E374FF">
            <w:pPr>
              <w:pStyle w:val="normal0"/>
              <w:spacing w:after="0" w:line="240" w:lineRule="auto"/>
            </w:pPr>
            <w:r>
              <w:rPr>
                <w:sz w:val="22"/>
              </w:rPr>
              <w:t>Secondary Mathematics Instructor</w:t>
            </w:r>
          </w:p>
        </w:tc>
        <w:tc>
          <w:tcPr>
            <w:tcW w:w="1605" w:type="dxa"/>
            <w:tcBorders>
              <w:top w:val="nil"/>
              <w:left w:val="nil"/>
              <w:bottom w:val="nil"/>
              <w:right w:val="nil"/>
            </w:tcBorders>
            <w:shd w:val="clear" w:color="auto" w:fill="FFFFFF"/>
            <w:vAlign w:val="bottom"/>
          </w:tcPr>
          <w:p w14:paraId="045F205F" w14:textId="77777777" w:rsidR="00AF044C" w:rsidRDefault="00E374FF">
            <w:pPr>
              <w:pStyle w:val="normal0"/>
              <w:spacing w:after="0" w:line="240" w:lineRule="auto"/>
              <w:jc w:val="center"/>
            </w:pPr>
            <w:r>
              <w:rPr>
                <w:sz w:val="22"/>
              </w:rPr>
              <w:t>Returning</w:t>
            </w:r>
          </w:p>
        </w:tc>
        <w:tc>
          <w:tcPr>
            <w:tcW w:w="2161" w:type="dxa"/>
            <w:tcBorders>
              <w:top w:val="nil"/>
              <w:left w:val="nil"/>
              <w:bottom w:val="nil"/>
              <w:right w:val="nil"/>
            </w:tcBorders>
            <w:shd w:val="clear" w:color="auto" w:fill="FFFFFF"/>
            <w:vAlign w:val="bottom"/>
          </w:tcPr>
          <w:p w14:paraId="50698319" w14:textId="77777777" w:rsidR="00AF044C" w:rsidRDefault="00AF044C">
            <w:pPr>
              <w:pStyle w:val="normal0"/>
              <w:spacing w:after="0" w:line="240" w:lineRule="auto"/>
              <w:jc w:val="center"/>
            </w:pPr>
          </w:p>
        </w:tc>
      </w:tr>
      <w:tr w:rsidR="00AF044C" w14:paraId="21A0C439" w14:textId="77777777">
        <w:trPr>
          <w:trHeight w:val="300"/>
        </w:trPr>
        <w:tc>
          <w:tcPr>
            <w:tcW w:w="1980" w:type="dxa"/>
            <w:tcBorders>
              <w:top w:val="nil"/>
              <w:left w:val="nil"/>
              <w:bottom w:val="nil"/>
              <w:right w:val="nil"/>
            </w:tcBorders>
            <w:shd w:val="clear" w:color="auto" w:fill="FFFFFF"/>
            <w:vAlign w:val="bottom"/>
          </w:tcPr>
          <w:p w14:paraId="2F783E53" w14:textId="77777777" w:rsidR="00AF044C" w:rsidRDefault="00E374FF">
            <w:pPr>
              <w:pStyle w:val="normal0"/>
              <w:spacing w:after="0" w:line="240" w:lineRule="auto"/>
            </w:pPr>
            <w:r>
              <w:rPr>
                <w:sz w:val="22"/>
              </w:rPr>
              <w:t>Peterson, Julie</w:t>
            </w:r>
          </w:p>
        </w:tc>
        <w:tc>
          <w:tcPr>
            <w:tcW w:w="947" w:type="dxa"/>
            <w:tcBorders>
              <w:top w:val="nil"/>
              <w:left w:val="nil"/>
              <w:bottom w:val="nil"/>
              <w:right w:val="nil"/>
            </w:tcBorders>
            <w:shd w:val="clear" w:color="auto" w:fill="FFFFFF"/>
            <w:vAlign w:val="bottom"/>
          </w:tcPr>
          <w:p w14:paraId="32FBD0BE" w14:textId="77777777" w:rsidR="00AF044C" w:rsidRDefault="00E374FF">
            <w:pPr>
              <w:pStyle w:val="normal0"/>
              <w:spacing w:after="0" w:line="240" w:lineRule="auto"/>
              <w:jc w:val="center"/>
            </w:pPr>
            <w:r>
              <w:rPr>
                <w:sz w:val="22"/>
              </w:rPr>
              <w:t>997261</w:t>
            </w:r>
          </w:p>
        </w:tc>
        <w:tc>
          <w:tcPr>
            <w:tcW w:w="3540" w:type="dxa"/>
            <w:tcBorders>
              <w:top w:val="nil"/>
              <w:left w:val="nil"/>
              <w:bottom w:val="nil"/>
              <w:right w:val="nil"/>
            </w:tcBorders>
            <w:shd w:val="clear" w:color="auto" w:fill="FFFFFF"/>
            <w:vAlign w:val="bottom"/>
          </w:tcPr>
          <w:p w14:paraId="0183D3A8" w14:textId="77777777" w:rsidR="00AF044C" w:rsidRDefault="00E374FF">
            <w:pPr>
              <w:pStyle w:val="normal0"/>
              <w:spacing w:after="0" w:line="240" w:lineRule="auto"/>
            </w:pPr>
            <w:r>
              <w:rPr>
                <w:sz w:val="22"/>
              </w:rPr>
              <w:t>Special Education Instructor</w:t>
            </w:r>
          </w:p>
        </w:tc>
        <w:tc>
          <w:tcPr>
            <w:tcW w:w="1605" w:type="dxa"/>
            <w:tcBorders>
              <w:top w:val="nil"/>
              <w:left w:val="nil"/>
              <w:bottom w:val="nil"/>
              <w:right w:val="nil"/>
            </w:tcBorders>
            <w:shd w:val="clear" w:color="auto" w:fill="FFFFFF"/>
            <w:vAlign w:val="bottom"/>
          </w:tcPr>
          <w:p w14:paraId="395B8436" w14:textId="77777777" w:rsidR="00AF044C" w:rsidRDefault="00E374FF">
            <w:pPr>
              <w:pStyle w:val="normal0"/>
              <w:spacing w:after="0" w:line="240" w:lineRule="auto"/>
              <w:jc w:val="center"/>
            </w:pPr>
            <w:r>
              <w:rPr>
                <w:sz w:val="22"/>
              </w:rPr>
              <w:t>Returning</w:t>
            </w:r>
          </w:p>
        </w:tc>
        <w:tc>
          <w:tcPr>
            <w:tcW w:w="2161" w:type="dxa"/>
            <w:tcBorders>
              <w:top w:val="nil"/>
              <w:left w:val="nil"/>
              <w:bottom w:val="nil"/>
              <w:right w:val="nil"/>
            </w:tcBorders>
            <w:shd w:val="clear" w:color="auto" w:fill="FFFFFF"/>
            <w:vAlign w:val="bottom"/>
          </w:tcPr>
          <w:p w14:paraId="06EBDD98" w14:textId="77777777" w:rsidR="00AF044C" w:rsidRDefault="00AF044C">
            <w:pPr>
              <w:pStyle w:val="normal0"/>
              <w:spacing w:after="0" w:line="240" w:lineRule="auto"/>
              <w:jc w:val="center"/>
            </w:pPr>
          </w:p>
        </w:tc>
      </w:tr>
      <w:tr w:rsidR="00AF044C" w14:paraId="62D86FC0" w14:textId="77777777">
        <w:trPr>
          <w:trHeight w:val="300"/>
        </w:trPr>
        <w:tc>
          <w:tcPr>
            <w:tcW w:w="1980" w:type="dxa"/>
            <w:tcBorders>
              <w:top w:val="nil"/>
              <w:left w:val="nil"/>
              <w:bottom w:val="nil"/>
              <w:right w:val="nil"/>
            </w:tcBorders>
            <w:shd w:val="clear" w:color="auto" w:fill="FFFFFF"/>
            <w:vAlign w:val="bottom"/>
          </w:tcPr>
          <w:p w14:paraId="2F94746F" w14:textId="77777777" w:rsidR="00AF044C" w:rsidRDefault="00E374FF">
            <w:pPr>
              <w:pStyle w:val="normal0"/>
              <w:spacing w:after="0" w:line="240" w:lineRule="auto"/>
            </w:pPr>
            <w:r>
              <w:rPr>
                <w:sz w:val="22"/>
              </w:rPr>
              <w:t>Thompson, Kelly</w:t>
            </w:r>
          </w:p>
        </w:tc>
        <w:tc>
          <w:tcPr>
            <w:tcW w:w="947" w:type="dxa"/>
            <w:tcBorders>
              <w:top w:val="nil"/>
              <w:left w:val="nil"/>
              <w:bottom w:val="nil"/>
              <w:right w:val="nil"/>
            </w:tcBorders>
            <w:shd w:val="clear" w:color="auto" w:fill="FFFFFF"/>
            <w:vAlign w:val="bottom"/>
          </w:tcPr>
          <w:p w14:paraId="6D4382DD" w14:textId="77777777" w:rsidR="00AF044C" w:rsidRDefault="00E374FF">
            <w:pPr>
              <w:pStyle w:val="normal0"/>
              <w:spacing w:after="0" w:line="240" w:lineRule="auto"/>
              <w:jc w:val="center"/>
            </w:pPr>
            <w:r>
              <w:rPr>
                <w:sz w:val="22"/>
              </w:rPr>
              <w:t>460463</w:t>
            </w:r>
          </w:p>
        </w:tc>
        <w:tc>
          <w:tcPr>
            <w:tcW w:w="3540" w:type="dxa"/>
            <w:tcBorders>
              <w:top w:val="nil"/>
              <w:left w:val="nil"/>
              <w:bottom w:val="nil"/>
              <w:right w:val="nil"/>
            </w:tcBorders>
            <w:shd w:val="clear" w:color="auto" w:fill="FFFFFF"/>
            <w:vAlign w:val="bottom"/>
          </w:tcPr>
          <w:p w14:paraId="52004F7F" w14:textId="77777777" w:rsidR="00AF044C" w:rsidRDefault="00E374FF">
            <w:pPr>
              <w:pStyle w:val="normal0"/>
              <w:spacing w:after="0" w:line="240" w:lineRule="auto"/>
            </w:pPr>
            <w:r>
              <w:rPr>
                <w:sz w:val="22"/>
              </w:rPr>
              <w:t>Language Arts Instructor</w:t>
            </w:r>
          </w:p>
        </w:tc>
        <w:tc>
          <w:tcPr>
            <w:tcW w:w="1605" w:type="dxa"/>
            <w:tcBorders>
              <w:top w:val="nil"/>
              <w:left w:val="nil"/>
              <w:bottom w:val="nil"/>
              <w:right w:val="nil"/>
            </w:tcBorders>
            <w:shd w:val="clear" w:color="auto" w:fill="FFFFFF"/>
            <w:vAlign w:val="bottom"/>
          </w:tcPr>
          <w:p w14:paraId="70F694AC" w14:textId="77777777" w:rsidR="00AF044C" w:rsidRDefault="00E374FF">
            <w:pPr>
              <w:pStyle w:val="normal0"/>
              <w:spacing w:after="0" w:line="240" w:lineRule="auto"/>
              <w:jc w:val="center"/>
            </w:pPr>
            <w:r>
              <w:rPr>
                <w:sz w:val="22"/>
              </w:rPr>
              <w:t>Returning</w:t>
            </w:r>
          </w:p>
        </w:tc>
        <w:tc>
          <w:tcPr>
            <w:tcW w:w="2161" w:type="dxa"/>
            <w:tcBorders>
              <w:top w:val="nil"/>
              <w:left w:val="nil"/>
              <w:bottom w:val="nil"/>
              <w:right w:val="nil"/>
            </w:tcBorders>
            <w:shd w:val="clear" w:color="auto" w:fill="FFFFFF"/>
            <w:vAlign w:val="bottom"/>
          </w:tcPr>
          <w:p w14:paraId="3EB28D03" w14:textId="77777777" w:rsidR="00AF044C" w:rsidRDefault="00AF044C">
            <w:pPr>
              <w:pStyle w:val="normal0"/>
              <w:spacing w:after="0" w:line="240" w:lineRule="auto"/>
              <w:jc w:val="center"/>
            </w:pPr>
          </w:p>
        </w:tc>
      </w:tr>
      <w:tr w:rsidR="00AF044C" w14:paraId="2C714EC5" w14:textId="77777777">
        <w:trPr>
          <w:trHeight w:val="300"/>
        </w:trPr>
        <w:tc>
          <w:tcPr>
            <w:tcW w:w="1980" w:type="dxa"/>
            <w:tcBorders>
              <w:top w:val="nil"/>
              <w:left w:val="nil"/>
              <w:bottom w:val="nil"/>
              <w:right w:val="nil"/>
            </w:tcBorders>
            <w:shd w:val="clear" w:color="auto" w:fill="FFFFFF"/>
            <w:vAlign w:val="bottom"/>
          </w:tcPr>
          <w:p w14:paraId="2443F36A" w14:textId="77777777" w:rsidR="00AF044C" w:rsidRDefault="00E374FF">
            <w:pPr>
              <w:pStyle w:val="normal0"/>
              <w:spacing w:after="0" w:line="240" w:lineRule="auto"/>
            </w:pPr>
            <w:r>
              <w:rPr>
                <w:sz w:val="22"/>
              </w:rPr>
              <w:t>Wright, Kristen</w:t>
            </w:r>
          </w:p>
        </w:tc>
        <w:tc>
          <w:tcPr>
            <w:tcW w:w="947" w:type="dxa"/>
            <w:tcBorders>
              <w:top w:val="nil"/>
              <w:left w:val="nil"/>
              <w:bottom w:val="nil"/>
              <w:right w:val="nil"/>
            </w:tcBorders>
            <w:shd w:val="clear" w:color="auto" w:fill="FFFFFF"/>
            <w:vAlign w:val="bottom"/>
          </w:tcPr>
          <w:p w14:paraId="5DDDFB1A" w14:textId="77777777" w:rsidR="00AF044C" w:rsidRDefault="00E374FF">
            <w:pPr>
              <w:pStyle w:val="normal0"/>
              <w:spacing w:after="0" w:line="240" w:lineRule="auto"/>
              <w:jc w:val="center"/>
            </w:pPr>
            <w:r>
              <w:rPr>
                <w:sz w:val="22"/>
              </w:rPr>
              <w:t>463254</w:t>
            </w:r>
          </w:p>
        </w:tc>
        <w:tc>
          <w:tcPr>
            <w:tcW w:w="3540" w:type="dxa"/>
            <w:tcBorders>
              <w:top w:val="nil"/>
              <w:left w:val="nil"/>
              <w:bottom w:val="nil"/>
              <w:right w:val="nil"/>
            </w:tcBorders>
            <w:shd w:val="clear" w:color="auto" w:fill="FFFFFF"/>
            <w:vAlign w:val="bottom"/>
          </w:tcPr>
          <w:p w14:paraId="27F70D3B" w14:textId="77777777" w:rsidR="00AF044C" w:rsidRDefault="00E374FF">
            <w:pPr>
              <w:pStyle w:val="normal0"/>
              <w:spacing w:after="0" w:line="240" w:lineRule="auto"/>
            </w:pPr>
            <w:r>
              <w:rPr>
                <w:sz w:val="22"/>
              </w:rPr>
              <w:t>Special Education Instructor</w:t>
            </w:r>
          </w:p>
        </w:tc>
        <w:tc>
          <w:tcPr>
            <w:tcW w:w="1605" w:type="dxa"/>
            <w:tcBorders>
              <w:top w:val="nil"/>
              <w:left w:val="nil"/>
              <w:bottom w:val="nil"/>
              <w:right w:val="nil"/>
            </w:tcBorders>
            <w:shd w:val="clear" w:color="auto" w:fill="FFFFFF"/>
            <w:vAlign w:val="bottom"/>
          </w:tcPr>
          <w:p w14:paraId="4BC362C8" w14:textId="77777777" w:rsidR="00AF044C" w:rsidRDefault="00E374FF">
            <w:pPr>
              <w:pStyle w:val="normal0"/>
              <w:spacing w:after="0" w:line="240" w:lineRule="auto"/>
              <w:jc w:val="center"/>
            </w:pPr>
            <w:r>
              <w:rPr>
                <w:sz w:val="22"/>
              </w:rPr>
              <w:t>Returning</w:t>
            </w:r>
          </w:p>
        </w:tc>
        <w:tc>
          <w:tcPr>
            <w:tcW w:w="2161" w:type="dxa"/>
            <w:tcBorders>
              <w:top w:val="nil"/>
              <w:left w:val="nil"/>
              <w:bottom w:val="nil"/>
              <w:right w:val="nil"/>
            </w:tcBorders>
            <w:shd w:val="clear" w:color="auto" w:fill="FFFFFF"/>
            <w:vAlign w:val="bottom"/>
          </w:tcPr>
          <w:p w14:paraId="21B15E09" w14:textId="77777777" w:rsidR="00AF044C" w:rsidRDefault="00AF044C">
            <w:pPr>
              <w:pStyle w:val="normal0"/>
              <w:spacing w:after="0" w:line="240" w:lineRule="auto"/>
              <w:jc w:val="center"/>
            </w:pPr>
          </w:p>
        </w:tc>
      </w:tr>
      <w:tr w:rsidR="00AF044C" w14:paraId="3A34BA72" w14:textId="77777777">
        <w:trPr>
          <w:trHeight w:val="300"/>
        </w:trPr>
        <w:tc>
          <w:tcPr>
            <w:tcW w:w="1980" w:type="dxa"/>
            <w:tcBorders>
              <w:top w:val="nil"/>
              <w:left w:val="nil"/>
              <w:bottom w:val="nil"/>
              <w:right w:val="nil"/>
            </w:tcBorders>
            <w:shd w:val="clear" w:color="auto" w:fill="FFFFFF"/>
            <w:vAlign w:val="bottom"/>
          </w:tcPr>
          <w:p w14:paraId="11E7AAB2" w14:textId="77777777" w:rsidR="00AF044C" w:rsidRDefault="00E374FF">
            <w:pPr>
              <w:pStyle w:val="normal0"/>
              <w:spacing w:after="0" w:line="240" w:lineRule="auto"/>
            </w:pPr>
            <w:r>
              <w:rPr>
                <w:sz w:val="22"/>
              </w:rPr>
              <w:t>Packard, Russel</w:t>
            </w:r>
          </w:p>
        </w:tc>
        <w:tc>
          <w:tcPr>
            <w:tcW w:w="947" w:type="dxa"/>
            <w:tcBorders>
              <w:top w:val="nil"/>
              <w:left w:val="nil"/>
              <w:bottom w:val="nil"/>
              <w:right w:val="nil"/>
            </w:tcBorders>
            <w:shd w:val="clear" w:color="auto" w:fill="FFFFFF"/>
            <w:vAlign w:val="bottom"/>
          </w:tcPr>
          <w:p w14:paraId="7F8C1AF1" w14:textId="77777777" w:rsidR="00AF044C" w:rsidRDefault="00E374FF">
            <w:pPr>
              <w:pStyle w:val="normal0"/>
              <w:spacing w:after="0" w:line="240" w:lineRule="auto"/>
              <w:jc w:val="center"/>
            </w:pPr>
            <w:r>
              <w:rPr>
                <w:sz w:val="22"/>
              </w:rPr>
              <w:t>997720</w:t>
            </w:r>
          </w:p>
        </w:tc>
        <w:tc>
          <w:tcPr>
            <w:tcW w:w="3540" w:type="dxa"/>
            <w:tcBorders>
              <w:top w:val="nil"/>
              <w:left w:val="nil"/>
              <w:bottom w:val="nil"/>
              <w:right w:val="nil"/>
            </w:tcBorders>
            <w:shd w:val="clear" w:color="auto" w:fill="FFFFFF"/>
            <w:vAlign w:val="bottom"/>
          </w:tcPr>
          <w:p w14:paraId="3CF29D2A" w14:textId="77777777" w:rsidR="00AF044C" w:rsidRDefault="00E374FF">
            <w:pPr>
              <w:pStyle w:val="normal0"/>
              <w:spacing w:after="0" w:line="240" w:lineRule="auto"/>
            </w:pPr>
            <w:r>
              <w:rPr>
                <w:sz w:val="22"/>
              </w:rPr>
              <w:t>Foreign Language, Music</w:t>
            </w:r>
          </w:p>
        </w:tc>
        <w:tc>
          <w:tcPr>
            <w:tcW w:w="1605" w:type="dxa"/>
            <w:tcBorders>
              <w:top w:val="nil"/>
              <w:left w:val="nil"/>
              <w:bottom w:val="nil"/>
              <w:right w:val="nil"/>
            </w:tcBorders>
            <w:shd w:val="clear" w:color="auto" w:fill="FFFFFF"/>
            <w:vAlign w:val="bottom"/>
          </w:tcPr>
          <w:p w14:paraId="428439C9" w14:textId="77777777" w:rsidR="00AF044C" w:rsidRDefault="00E374FF">
            <w:pPr>
              <w:pStyle w:val="normal0"/>
              <w:spacing w:after="0" w:line="240" w:lineRule="auto"/>
              <w:jc w:val="center"/>
            </w:pPr>
            <w:r>
              <w:rPr>
                <w:sz w:val="22"/>
              </w:rPr>
              <w:t>NR</w:t>
            </w:r>
          </w:p>
        </w:tc>
        <w:tc>
          <w:tcPr>
            <w:tcW w:w="2161" w:type="dxa"/>
            <w:tcBorders>
              <w:top w:val="nil"/>
              <w:left w:val="nil"/>
              <w:bottom w:val="nil"/>
              <w:right w:val="nil"/>
            </w:tcBorders>
            <w:shd w:val="clear" w:color="auto" w:fill="FFFFFF"/>
            <w:vAlign w:val="bottom"/>
          </w:tcPr>
          <w:p w14:paraId="65A9B294" w14:textId="77777777" w:rsidR="00AF044C" w:rsidRDefault="00E374FF">
            <w:pPr>
              <w:pStyle w:val="normal0"/>
              <w:spacing w:after="0" w:line="240" w:lineRule="auto"/>
              <w:jc w:val="center"/>
            </w:pPr>
            <w:r>
              <w:rPr>
                <w:sz w:val="22"/>
              </w:rPr>
              <w:t>Was ½ time</w:t>
            </w:r>
          </w:p>
        </w:tc>
      </w:tr>
      <w:tr w:rsidR="00AF044C" w14:paraId="305DE29C" w14:textId="77777777">
        <w:trPr>
          <w:trHeight w:val="300"/>
        </w:trPr>
        <w:tc>
          <w:tcPr>
            <w:tcW w:w="1980" w:type="dxa"/>
            <w:tcBorders>
              <w:top w:val="nil"/>
              <w:left w:val="nil"/>
              <w:bottom w:val="nil"/>
              <w:right w:val="nil"/>
            </w:tcBorders>
            <w:shd w:val="clear" w:color="auto" w:fill="FFFFFF"/>
            <w:vAlign w:val="bottom"/>
          </w:tcPr>
          <w:p w14:paraId="13E189B9" w14:textId="77777777" w:rsidR="00AF044C" w:rsidRDefault="00E374FF">
            <w:pPr>
              <w:pStyle w:val="normal0"/>
              <w:spacing w:after="0" w:line="240" w:lineRule="auto"/>
            </w:pPr>
            <w:r>
              <w:rPr>
                <w:sz w:val="22"/>
              </w:rPr>
              <w:t>Morgan, Linnea</w:t>
            </w:r>
          </w:p>
        </w:tc>
        <w:tc>
          <w:tcPr>
            <w:tcW w:w="947" w:type="dxa"/>
            <w:tcBorders>
              <w:top w:val="nil"/>
              <w:left w:val="nil"/>
              <w:bottom w:val="nil"/>
              <w:right w:val="nil"/>
            </w:tcBorders>
            <w:shd w:val="clear" w:color="auto" w:fill="FFFFFF"/>
            <w:vAlign w:val="bottom"/>
          </w:tcPr>
          <w:p w14:paraId="4E6D3DAC" w14:textId="77777777" w:rsidR="00AF044C" w:rsidRDefault="00AF044C">
            <w:pPr>
              <w:pStyle w:val="normal0"/>
              <w:spacing w:after="0" w:line="240" w:lineRule="auto"/>
            </w:pPr>
          </w:p>
        </w:tc>
        <w:tc>
          <w:tcPr>
            <w:tcW w:w="3540" w:type="dxa"/>
            <w:tcBorders>
              <w:top w:val="nil"/>
              <w:left w:val="nil"/>
              <w:bottom w:val="nil"/>
              <w:right w:val="nil"/>
            </w:tcBorders>
            <w:shd w:val="clear" w:color="auto" w:fill="FFFFFF"/>
            <w:vAlign w:val="bottom"/>
          </w:tcPr>
          <w:p w14:paraId="4FE3C38E" w14:textId="77777777" w:rsidR="00AF044C" w:rsidRDefault="00E374FF">
            <w:pPr>
              <w:pStyle w:val="normal0"/>
              <w:spacing w:after="0" w:line="240" w:lineRule="auto"/>
            </w:pPr>
            <w:r>
              <w:rPr>
                <w:sz w:val="22"/>
              </w:rPr>
              <w:t>Social Studies</w:t>
            </w:r>
          </w:p>
        </w:tc>
        <w:tc>
          <w:tcPr>
            <w:tcW w:w="1605" w:type="dxa"/>
            <w:tcBorders>
              <w:top w:val="nil"/>
              <w:left w:val="nil"/>
              <w:bottom w:val="nil"/>
              <w:right w:val="nil"/>
            </w:tcBorders>
            <w:shd w:val="clear" w:color="auto" w:fill="FFFFFF"/>
            <w:vAlign w:val="bottom"/>
          </w:tcPr>
          <w:p w14:paraId="6FD1F0C8" w14:textId="77777777" w:rsidR="00AF044C" w:rsidRDefault="00E374FF">
            <w:pPr>
              <w:pStyle w:val="normal0"/>
              <w:spacing w:after="0" w:line="240" w:lineRule="auto"/>
              <w:jc w:val="center"/>
            </w:pPr>
            <w:r>
              <w:rPr>
                <w:sz w:val="22"/>
              </w:rPr>
              <w:t>New</w:t>
            </w:r>
          </w:p>
        </w:tc>
        <w:tc>
          <w:tcPr>
            <w:tcW w:w="2161" w:type="dxa"/>
            <w:tcBorders>
              <w:top w:val="nil"/>
              <w:left w:val="nil"/>
              <w:bottom w:val="nil"/>
              <w:right w:val="nil"/>
            </w:tcBorders>
            <w:shd w:val="clear" w:color="auto" w:fill="FFFFFF"/>
            <w:vAlign w:val="bottom"/>
          </w:tcPr>
          <w:p w14:paraId="640F0C75" w14:textId="77777777" w:rsidR="00AF044C" w:rsidRDefault="00AF044C">
            <w:pPr>
              <w:pStyle w:val="normal0"/>
              <w:spacing w:after="0" w:line="240" w:lineRule="auto"/>
              <w:jc w:val="center"/>
            </w:pPr>
          </w:p>
        </w:tc>
      </w:tr>
      <w:tr w:rsidR="00AF044C" w14:paraId="46956999" w14:textId="77777777">
        <w:trPr>
          <w:trHeight w:val="300"/>
        </w:trPr>
        <w:tc>
          <w:tcPr>
            <w:tcW w:w="1980" w:type="dxa"/>
            <w:tcBorders>
              <w:top w:val="nil"/>
              <w:left w:val="nil"/>
              <w:bottom w:val="nil"/>
              <w:right w:val="nil"/>
            </w:tcBorders>
            <w:shd w:val="clear" w:color="auto" w:fill="FFFFFF"/>
            <w:vAlign w:val="bottom"/>
          </w:tcPr>
          <w:p w14:paraId="1CCB490D" w14:textId="77777777" w:rsidR="00AF044C" w:rsidRDefault="00AF044C">
            <w:pPr>
              <w:pStyle w:val="normal0"/>
              <w:spacing w:after="0" w:line="240" w:lineRule="auto"/>
            </w:pPr>
          </w:p>
        </w:tc>
        <w:tc>
          <w:tcPr>
            <w:tcW w:w="947" w:type="dxa"/>
            <w:tcBorders>
              <w:top w:val="nil"/>
              <w:left w:val="nil"/>
              <w:bottom w:val="nil"/>
              <w:right w:val="nil"/>
            </w:tcBorders>
            <w:shd w:val="clear" w:color="auto" w:fill="FFFFFF"/>
            <w:vAlign w:val="bottom"/>
          </w:tcPr>
          <w:p w14:paraId="3DBE2B0D" w14:textId="77777777" w:rsidR="00AF044C" w:rsidRDefault="00AF044C">
            <w:pPr>
              <w:pStyle w:val="normal0"/>
              <w:spacing w:after="0" w:line="240" w:lineRule="auto"/>
            </w:pPr>
          </w:p>
        </w:tc>
        <w:tc>
          <w:tcPr>
            <w:tcW w:w="3540" w:type="dxa"/>
            <w:tcBorders>
              <w:top w:val="nil"/>
              <w:left w:val="nil"/>
              <w:bottom w:val="nil"/>
              <w:right w:val="nil"/>
            </w:tcBorders>
            <w:shd w:val="clear" w:color="auto" w:fill="FFFFFF"/>
            <w:vAlign w:val="bottom"/>
          </w:tcPr>
          <w:p w14:paraId="43865575" w14:textId="77777777" w:rsidR="00AF044C" w:rsidRDefault="00AF044C">
            <w:pPr>
              <w:pStyle w:val="normal0"/>
              <w:spacing w:after="0" w:line="240" w:lineRule="auto"/>
              <w:jc w:val="center"/>
            </w:pPr>
          </w:p>
        </w:tc>
        <w:tc>
          <w:tcPr>
            <w:tcW w:w="1605" w:type="dxa"/>
            <w:tcBorders>
              <w:top w:val="nil"/>
              <w:left w:val="nil"/>
              <w:bottom w:val="nil"/>
              <w:right w:val="nil"/>
            </w:tcBorders>
            <w:shd w:val="clear" w:color="auto" w:fill="FFFFFF"/>
            <w:vAlign w:val="bottom"/>
          </w:tcPr>
          <w:p w14:paraId="13894B23" w14:textId="77777777" w:rsidR="00AF044C" w:rsidRDefault="00AF044C">
            <w:pPr>
              <w:pStyle w:val="normal0"/>
              <w:spacing w:after="0" w:line="240" w:lineRule="auto"/>
            </w:pPr>
          </w:p>
        </w:tc>
        <w:tc>
          <w:tcPr>
            <w:tcW w:w="2161" w:type="dxa"/>
            <w:tcBorders>
              <w:top w:val="nil"/>
              <w:left w:val="nil"/>
              <w:bottom w:val="nil"/>
              <w:right w:val="nil"/>
            </w:tcBorders>
            <w:shd w:val="clear" w:color="auto" w:fill="FFFFFF"/>
            <w:vAlign w:val="bottom"/>
          </w:tcPr>
          <w:p w14:paraId="15144B32" w14:textId="77777777" w:rsidR="00AF044C" w:rsidRDefault="00AF044C">
            <w:pPr>
              <w:pStyle w:val="normal0"/>
              <w:spacing w:after="0" w:line="240" w:lineRule="auto"/>
              <w:jc w:val="center"/>
            </w:pPr>
          </w:p>
        </w:tc>
      </w:tr>
      <w:tr w:rsidR="00AF044C" w14:paraId="02D209F3" w14:textId="77777777">
        <w:trPr>
          <w:trHeight w:val="300"/>
        </w:trPr>
        <w:tc>
          <w:tcPr>
            <w:tcW w:w="1980" w:type="dxa"/>
            <w:tcBorders>
              <w:top w:val="nil"/>
              <w:left w:val="nil"/>
              <w:bottom w:val="nil"/>
              <w:right w:val="nil"/>
            </w:tcBorders>
            <w:shd w:val="clear" w:color="auto" w:fill="FFFFFF"/>
            <w:vAlign w:val="bottom"/>
          </w:tcPr>
          <w:p w14:paraId="6D00E167" w14:textId="77777777" w:rsidR="00AF044C" w:rsidRDefault="00E374FF">
            <w:pPr>
              <w:pStyle w:val="normal0"/>
              <w:spacing w:after="0" w:line="240" w:lineRule="auto"/>
              <w:jc w:val="center"/>
            </w:pPr>
            <w:r>
              <w:rPr>
                <w:sz w:val="22"/>
              </w:rPr>
              <w:t>Other Staff</w:t>
            </w:r>
          </w:p>
        </w:tc>
        <w:tc>
          <w:tcPr>
            <w:tcW w:w="947" w:type="dxa"/>
            <w:tcBorders>
              <w:top w:val="nil"/>
              <w:left w:val="nil"/>
              <w:bottom w:val="nil"/>
              <w:right w:val="nil"/>
            </w:tcBorders>
            <w:shd w:val="clear" w:color="auto" w:fill="FFFFFF"/>
            <w:vAlign w:val="bottom"/>
          </w:tcPr>
          <w:p w14:paraId="55D42FEB" w14:textId="77777777" w:rsidR="00AF044C" w:rsidRDefault="00AF044C">
            <w:pPr>
              <w:pStyle w:val="normal0"/>
              <w:widowControl w:val="0"/>
              <w:spacing w:after="0" w:line="276" w:lineRule="auto"/>
            </w:pPr>
          </w:p>
        </w:tc>
        <w:tc>
          <w:tcPr>
            <w:tcW w:w="3540" w:type="dxa"/>
            <w:tcBorders>
              <w:top w:val="nil"/>
              <w:left w:val="nil"/>
              <w:bottom w:val="nil"/>
              <w:right w:val="nil"/>
            </w:tcBorders>
            <w:shd w:val="clear" w:color="auto" w:fill="FFFFFF"/>
            <w:vAlign w:val="bottom"/>
          </w:tcPr>
          <w:p w14:paraId="483F1BD1" w14:textId="77777777" w:rsidR="00AF044C" w:rsidRDefault="00AF044C">
            <w:pPr>
              <w:pStyle w:val="normal0"/>
              <w:widowControl w:val="0"/>
              <w:spacing w:after="0" w:line="276" w:lineRule="auto"/>
            </w:pPr>
          </w:p>
        </w:tc>
        <w:tc>
          <w:tcPr>
            <w:tcW w:w="1605" w:type="dxa"/>
            <w:tcBorders>
              <w:top w:val="nil"/>
              <w:left w:val="nil"/>
              <w:bottom w:val="nil"/>
              <w:right w:val="nil"/>
            </w:tcBorders>
            <w:shd w:val="clear" w:color="auto" w:fill="FFFFFF"/>
            <w:vAlign w:val="bottom"/>
          </w:tcPr>
          <w:p w14:paraId="381B0BC6" w14:textId="77777777" w:rsidR="00AF044C" w:rsidRDefault="00AF044C">
            <w:pPr>
              <w:pStyle w:val="normal0"/>
              <w:widowControl w:val="0"/>
              <w:spacing w:after="0" w:line="276" w:lineRule="auto"/>
            </w:pPr>
          </w:p>
        </w:tc>
        <w:tc>
          <w:tcPr>
            <w:tcW w:w="2161" w:type="dxa"/>
            <w:tcBorders>
              <w:top w:val="nil"/>
              <w:left w:val="nil"/>
              <w:bottom w:val="nil"/>
              <w:right w:val="nil"/>
            </w:tcBorders>
            <w:shd w:val="clear" w:color="auto" w:fill="FFFFFF"/>
            <w:vAlign w:val="bottom"/>
          </w:tcPr>
          <w:p w14:paraId="009F8586" w14:textId="77777777" w:rsidR="00AF044C" w:rsidRDefault="00AF044C">
            <w:pPr>
              <w:pStyle w:val="normal0"/>
              <w:widowControl w:val="0"/>
              <w:spacing w:after="0" w:line="276" w:lineRule="auto"/>
            </w:pPr>
          </w:p>
        </w:tc>
      </w:tr>
      <w:tr w:rsidR="00AF044C" w14:paraId="45AEBACA" w14:textId="77777777">
        <w:trPr>
          <w:trHeight w:val="300"/>
        </w:trPr>
        <w:tc>
          <w:tcPr>
            <w:tcW w:w="1980" w:type="dxa"/>
            <w:tcBorders>
              <w:top w:val="nil"/>
              <w:left w:val="nil"/>
              <w:bottom w:val="nil"/>
              <w:right w:val="nil"/>
            </w:tcBorders>
            <w:shd w:val="clear" w:color="auto" w:fill="D9E1F2"/>
            <w:vAlign w:val="bottom"/>
          </w:tcPr>
          <w:p w14:paraId="4ED45F75" w14:textId="77777777" w:rsidR="00AF044C" w:rsidRDefault="00E374FF">
            <w:pPr>
              <w:pStyle w:val="normal0"/>
              <w:spacing w:after="0" w:line="240" w:lineRule="auto"/>
            </w:pPr>
            <w:r>
              <w:rPr>
                <w:b/>
                <w:sz w:val="22"/>
              </w:rPr>
              <w:t>Name</w:t>
            </w:r>
          </w:p>
        </w:tc>
        <w:tc>
          <w:tcPr>
            <w:tcW w:w="947" w:type="dxa"/>
            <w:tcBorders>
              <w:top w:val="nil"/>
              <w:left w:val="nil"/>
              <w:bottom w:val="nil"/>
              <w:right w:val="nil"/>
            </w:tcBorders>
            <w:shd w:val="clear" w:color="auto" w:fill="D9E1F2"/>
            <w:vAlign w:val="bottom"/>
          </w:tcPr>
          <w:p w14:paraId="445EE8FA" w14:textId="77777777" w:rsidR="00AF044C" w:rsidRDefault="00E374FF">
            <w:pPr>
              <w:pStyle w:val="normal0"/>
              <w:spacing w:after="0" w:line="240" w:lineRule="auto"/>
              <w:jc w:val="center"/>
            </w:pPr>
            <w:r>
              <w:rPr>
                <w:b/>
                <w:sz w:val="22"/>
              </w:rPr>
              <w:t> </w:t>
            </w:r>
          </w:p>
        </w:tc>
        <w:tc>
          <w:tcPr>
            <w:tcW w:w="3540" w:type="dxa"/>
            <w:tcBorders>
              <w:top w:val="nil"/>
              <w:left w:val="nil"/>
              <w:bottom w:val="nil"/>
              <w:right w:val="nil"/>
            </w:tcBorders>
            <w:shd w:val="clear" w:color="auto" w:fill="D9E1F2"/>
            <w:vAlign w:val="bottom"/>
          </w:tcPr>
          <w:p w14:paraId="081C8568" w14:textId="77777777" w:rsidR="00AF044C" w:rsidRDefault="00E374FF">
            <w:pPr>
              <w:pStyle w:val="normal0"/>
              <w:spacing w:after="0" w:line="240" w:lineRule="auto"/>
            </w:pPr>
            <w:r>
              <w:rPr>
                <w:b/>
                <w:sz w:val="22"/>
              </w:rPr>
              <w:t>Assignment</w:t>
            </w:r>
          </w:p>
        </w:tc>
        <w:tc>
          <w:tcPr>
            <w:tcW w:w="1605" w:type="dxa"/>
            <w:tcBorders>
              <w:top w:val="nil"/>
              <w:left w:val="nil"/>
              <w:bottom w:val="nil"/>
              <w:right w:val="nil"/>
            </w:tcBorders>
            <w:shd w:val="clear" w:color="auto" w:fill="D9E1F2"/>
            <w:vAlign w:val="bottom"/>
          </w:tcPr>
          <w:p w14:paraId="49369E4E" w14:textId="77777777" w:rsidR="00AF044C" w:rsidRDefault="00E374FF">
            <w:pPr>
              <w:pStyle w:val="normal0"/>
              <w:spacing w:after="0" w:line="240" w:lineRule="auto"/>
              <w:jc w:val="center"/>
            </w:pPr>
            <w:r>
              <w:rPr>
                <w:b/>
                <w:sz w:val="22"/>
              </w:rPr>
              <w:t>2013/14 Status</w:t>
            </w:r>
          </w:p>
        </w:tc>
        <w:tc>
          <w:tcPr>
            <w:tcW w:w="2161" w:type="dxa"/>
            <w:tcBorders>
              <w:top w:val="nil"/>
              <w:left w:val="nil"/>
              <w:bottom w:val="nil"/>
              <w:right w:val="nil"/>
            </w:tcBorders>
            <w:shd w:val="clear" w:color="auto" w:fill="D9E1F2"/>
            <w:vAlign w:val="bottom"/>
          </w:tcPr>
          <w:p w14:paraId="4F63E0AA" w14:textId="77777777" w:rsidR="00AF044C" w:rsidRDefault="00E374FF">
            <w:pPr>
              <w:pStyle w:val="normal0"/>
              <w:spacing w:after="0" w:line="240" w:lineRule="auto"/>
            </w:pPr>
            <w:r>
              <w:rPr>
                <w:b/>
                <w:sz w:val="22"/>
              </w:rPr>
              <w:t>Comments</w:t>
            </w:r>
          </w:p>
        </w:tc>
      </w:tr>
      <w:tr w:rsidR="00AF044C" w14:paraId="4E13F104" w14:textId="77777777">
        <w:trPr>
          <w:trHeight w:val="300"/>
        </w:trPr>
        <w:tc>
          <w:tcPr>
            <w:tcW w:w="1980" w:type="dxa"/>
            <w:tcBorders>
              <w:top w:val="nil"/>
              <w:left w:val="nil"/>
              <w:bottom w:val="nil"/>
              <w:right w:val="nil"/>
            </w:tcBorders>
            <w:shd w:val="clear" w:color="auto" w:fill="FFFFFF"/>
            <w:vAlign w:val="bottom"/>
          </w:tcPr>
          <w:p w14:paraId="5B40B9D6" w14:textId="77777777" w:rsidR="00AF044C" w:rsidRDefault="00E374FF">
            <w:pPr>
              <w:pStyle w:val="normal0"/>
              <w:spacing w:after="0" w:line="240" w:lineRule="auto"/>
            </w:pPr>
            <w:r>
              <w:rPr>
                <w:sz w:val="22"/>
              </w:rPr>
              <w:t>Cody, Ty</w:t>
            </w:r>
          </w:p>
        </w:tc>
        <w:tc>
          <w:tcPr>
            <w:tcW w:w="947" w:type="dxa"/>
            <w:tcBorders>
              <w:top w:val="nil"/>
              <w:left w:val="nil"/>
              <w:bottom w:val="nil"/>
              <w:right w:val="nil"/>
            </w:tcBorders>
            <w:shd w:val="clear" w:color="auto" w:fill="FFFFFF"/>
            <w:vAlign w:val="bottom"/>
          </w:tcPr>
          <w:p w14:paraId="5D263A81" w14:textId="77777777" w:rsidR="00AF044C" w:rsidRDefault="00AF044C">
            <w:pPr>
              <w:pStyle w:val="normal0"/>
              <w:spacing w:after="0" w:line="240" w:lineRule="auto"/>
            </w:pPr>
          </w:p>
        </w:tc>
        <w:tc>
          <w:tcPr>
            <w:tcW w:w="3540" w:type="dxa"/>
            <w:tcBorders>
              <w:top w:val="nil"/>
              <w:left w:val="nil"/>
              <w:bottom w:val="nil"/>
              <w:right w:val="nil"/>
            </w:tcBorders>
            <w:shd w:val="clear" w:color="auto" w:fill="FFFFFF"/>
            <w:vAlign w:val="bottom"/>
          </w:tcPr>
          <w:p w14:paraId="1E9F590E" w14:textId="77777777" w:rsidR="00AF044C" w:rsidRDefault="00E374FF">
            <w:pPr>
              <w:pStyle w:val="normal0"/>
              <w:spacing w:after="0" w:line="240" w:lineRule="auto"/>
            </w:pPr>
            <w:r>
              <w:rPr>
                <w:sz w:val="22"/>
              </w:rPr>
              <w:t>School Psychologist</w:t>
            </w:r>
          </w:p>
        </w:tc>
        <w:tc>
          <w:tcPr>
            <w:tcW w:w="1605" w:type="dxa"/>
            <w:tcBorders>
              <w:top w:val="nil"/>
              <w:left w:val="nil"/>
              <w:bottom w:val="nil"/>
              <w:right w:val="nil"/>
            </w:tcBorders>
            <w:shd w:val="clear" w:color="auto" w:fill="FFFFFF"/>
            <w:vAlign w:val="bottom"/>
          </w:tcPr>
          <w:p w14:paraId="62284108" w14:textId="77777777" w:rsidR="00AF044C" w:rsidRDefault="00E374FF">
            <w:pPr>
              <w:pStyle w:val="normal0"/>
              <w:spacing w:after="0" w:line="240" w:lineRule="auto"/>
              <w:jc w:val="center"/>
            </w:pPr>
            <w:r>
              <w:rPr>
                <w:sz w:val="22"/>
              </w:rPr>
              <w:t>Returning</w:t>
            </w:r>
          </w:p>
        </w:tc>
        <w:tc>
          <w:tcPr>
            <w:tcW w:w="2161" w:type="dxa"/>
            <w:tcBorders>
              <w:top w:val="nil"/>
              <w:left w:val="nil"/>
              <w:bottom w:val="nil"/>
              <w:right w:val="nil"/>
            </w:tcBorders>
            <w:shd w:val="clear" w:color="auto" w:fill="FFFFFF"/>
            <w:vAlign w:val="bottom"/>
          </w:tcPr>
          <w:p w14:paraId="3D53ACAB" w14:textId="77777777" w:rsidR="00AF044C" w:rsidRDefault="00AF044C">
            <w:pPr>
              <w:pStyle w:val="normal0"/>
              <w:spacing w:after="0" w:line="240" w:lineRule="auto"/>
              <w:jc w:val="center"/>
            </w:pPr>
          </w:p>
        </w:tc>
      </w:tr>
      <w:tr w:rsidR="00AF044C" w14:paraId="1C5EB35B" w14:textId="77777777">
        <w:trPr>
          <w:trHeight w:val="300"/>
        </w:trPr>
        <w:tc>
          <w:tcPr>
            <w:tcW w:w="1980" w:type="dxa"/>
            <w:tcBorders>
              <w:top w:val="nil"/>
              <w:left w:val="nil"/>
              <w:bottom w:val="nil"/>
              <w:right w:val="nil"/>
            </w:tcBorders>
            <w:shd w:val="clear" w:color="auto" w:fill="FFFFFF"/>
            <w:vAlign w:val="bottom"/>
          </w:tcPr>
          <w:p w14:paraId="6E11F892" w14:textId="77777777" w:rsidR="00AF044C" w:rsidRDefault="00E374FF">
            <w:pPr>
              <w:pStyle w:val="normal0"/>
              <w:spacing w:after="0" w:line="240" w:lineRule="auto"/>
            </w:pPr>
            <w:r>
              <w:rPr>
                <w:sz w:val="22"/>
              </w:rPr>
              <w:t>Davin, Lauryn</w:t>
            </w:r>
          </w:p>
        </w:tc>
        <w:tc>
          <w:tcPr>
            <w:tcW w:w="947" w:type="dxa"/>
            <w:tcBorders>
              <w:top w:val="nil"/>
              <w:left w:val="nil"/>
              <w:bottom w:val="nil"/>
              <w:right w:val="nil"/>
            </w:tcBorders>
            <w:shd w:val="clear" w:color="auto" w:fill="FFFFFF"/>
            <w:vAlign w:val="bottom"/>
          </w:tcPr>
          <w:p w14:paraId="4279FC3D" w14:textId="77777777" w:rsidR="00AF044C" w:rsidRDefault="00AF044C">
            <w:pPr>
              <w:pStyle w:val="normal0"/>
              <w:spacing w:after="0" w:line="240" w:lineRule="auto"/>
            </w:pPr>
          </w:p>
        </w:tc>
        <w:tc>
          <w:tcPr>
            <w:tcW w:w="3540" w:type="dxa"/>
            <w:tcBorders>
              <w:top w:val="nil"/>
              <w:left w:val="nil"/>
              <w:bottom w:val="nil"/>
              <w:right w:val="nil"/>
            </w:tcBorders>
            <w:shd w:val="clear" w:color="auto" w:fill="FFFFFF"/>
            <w:vAlign w:val="bottom"/>
          </w:tcPr>
          <w:p w14:paraId="5CCE8C19" w14:textId="77777777" w:rsidR="00AF044C" w:rsidRDefault="00E374FF">
            <w:pPr>
              <w:pStyle w:val="normal0"/>
              <w:spacing w:after="0" w:line="240" w:lineRule="auto"/>
            </w:pPr>
            <w:r>
              <w:rPr>
                <w:sz w:val="22"/>
              </w:rPr>
              <w:t>Administrative Assistant</w:t>
            </w:r>
          </w:p>
        </w:tc>
        <w:tc>
          <w:tcPr>
            <w:tcW w:w="1605" w:type="dxa"/>
            <w:tcBorders>
              <w:top w:val="nil"/>
              <w:left w:val="nil"/>
              <w:bottom w:val="nil"/>
              <w:right w:val="nil"/>
            </w:tcBorders>
            <w:shd w:val="clear" w:color="auto" w:fill="FFFFFF"/>
            <w:vAlign w:val="bottom"/>
          </w:tcPr>
          <w:p w14:paraId="7AE1700C" w14:textId="77777777" w:rsidR="00AF044C" w:rsidRDefault="00E374FF">
            <w:pPr>
              <w:pStyle w:val="normal0"/>
              <w:spacing w:after="0" w:line="240" w:lineRule="auto"/>
              <w:jc w:val="center"/>
            </w:pPr>
            <w:r>
              <w:rPr>
                <w:sz w:val="22"/>
              </w:rPr>
              <w:t>Returning</w:t>
            </w:r>
          </w:p>
        </w:tc>
        <w:tc>
          <w:tcPr>
            <w:tcW w:w="2161" w:type="dxa"/>
            <w:tcBorders>
              <w:top w:val="nil"/>
              <w:left w:val="nil"/>
              <w:bottom w:val="nil"/>
              <w:right w:val="nil"/>
            </w:tcBorders>
            <w:shd w:val="clear" w:color="auto" w:fill="FFFFFF"/>
            <w:vAlign w:val="bottom"/>
          </w:tcPr>
          <w:p w14:paraId="35947BD0" w14:textId="77777777" w:rsidR="00AF044C" w:rsidRDefault="00AF044C">
            <w:pPr>
              <w:pStyle w:val="normal0"/>
              <w:spacing w:after="0" w:line="240" w:lineRule="auto"/>
              <w:jc w:val="center"/>
            </w:pPr>
          </w:p>
        </w:tc>
      </w:tr>
      <w:tr w:rsidR="00AF044C" w14:paraId="7953246B" w14:textId="77777777">
        <w:trPr>
          <w:trHeight w:val="300"/>
        </w:trPr>
        <w:tc>
          <w:tcPr>
            <w:tcW w:w="1980" w:type="dxa"/>
            <w:tcBorders>
              <w:top w:val="nil"/>
              <w:left w:val="nil"/>
              <w:bottom w:val="nil"/>
              <w:right w:val="nil"/>
            </w:tcBorders>
            <w:shd w:val="clear" w:color="auto" w:fill="FFFFFF"/>
            <w:vAlign w:val="bottom"/>
          </w:tcPr>
          <w:p w14:paraId="781366E6" w14:textId="77777777" w:rsidR="00AF044C" w:rsidRDefault="00E374FF">
            <w:pPr>
              <w:pStyle w:val="normal0"/>
              <w:spacing w:after="0" w:line="240" w:lineRule="auto"/>
            </w:pPr>
            <w:r>
              <w:rPr>
                <w:sz w:val="22"/>
              </w:rPr>
              <w:t>Ingram, Donald</w:t>
            </w:r>
          </w:p>
        </w:tc>
        <w:tc>
          <w:tcPr>
            <w:tcW w:w="947" w:type="dxa"/>
            <w:tcBorders>
              <w:top w:val="nil"/>
              <w:left w:val="nil"/>
              <w:bottom w:val="nil"/>
              <w:right w:val="nil"/>
            </w:tcBorders>
            <w:shd w:val="clear" w:color="auto" w:fill="FFFFFF"/>
            <w:vAlign w:val="bottom"/>
          </w:tcPr>
          <w:p w14:paraId="1B5F7247" w14:textId="77777777" w:rsidR="00AF044C" w:rsidRDefault="00AF044C">
            <w:pPr>
              <w:pStyle w:val="normal0"/>
              <w:spacing w:after="0" w:line="240" w:lineRule="auto"/>
            </w:pPr>
          </w:p>
        </w:tc>
        <w:tc>
          <w:tcPr>
            <w:tcW w:w="3540" w:type="dxa"/>
            <w:tcBorders>
              <w:top w:val="nil"/>
              <w:left w:val="nil"/>
              <w:bottom w:val="nil"/>
              <w:right w:val="nil"/>
            </w:tcBorders>
            <w:shd w:val="clear" w:color="auto" w:fill="FFFFFF"/>
            <w:vAlign w:val="bottom"/>
          </w:tcPr>
          <w:p w14:paraId="37AFD6D9" w14:textId="77777777" w:rsidR="00AF044C" w:rsidRDefault="00E374FF">
            <w:pPr>
              <w:pStyle w:val="normal0"/>
              <w:spacing w:after="0" w:line="240" w:lineRule="auto"/>
            </w:pPr>
            <w:r>
              <w:rPr>
                <w:sz w:val="22"/>
              </w:rPr>
              <w:t>Paraprofessional</w:t>
            </w:r>
          </w:p>
        </w:tc>
        <w:tc>
          <w:tcPr>
            <w:tcW w:w="1605" w:type="dxa"/>
            <w:tcBorders>
              <w:top w:val="nil"/>
              <w:left w:val="nil"/>
              <w:bottom w:val="nil"/>
              <w:right w:val="nil"/>
            </w:tcBorders>
            <w:shd w:val="clear" w:color="auto" w:fill="FFFFFF"/>
            <w:vAlign w:val="bottom"/>
          </w:tcPr>
          <w:p w14:paraId="6FD2207D" w14:textId="77777777" w:rsidR="00AF044C" w:rsidRDefault="00E374FF">
            <w:pPr>
              <w:pStyle w:val="normal0"/>
              <w:spacing w:after="0" w:line="240" w:lineRule="auto"/>
              <w:jc w:val="center"/>
            </w:pPr>
            <w:r>
              <w:rPr>
                <w:sz w:val="22"/>
              </w:rPr>
              <w:t>Returning</w:t>
            </w:r>
          </w:p>
        </w:tc>
        <w:tc>
          <w:tcPr>
            <w:tcW w:w="2161" w:type="dxa"/>
            <w:tcBorders>
              <w:top w:val="nil"/>
              <w:left w:val="nil"/>
              <w:bottom w:val="nil"/>
              <w:right w:val="nil"/>
            </w:tcBorders>
            <w:shd w:val="clear" w:color="auto" w:fill="FFFFFF"/>
            <w:vAlign w:val="bottom"/>
          </w:tcPr>
          <w:p w14:paraId="6B355D8F" w14:textId="77777777" w:rsidR="00AF044C" w:rsidRDefault="00AF044C">
            <w:pPr>
              <w:pStyle w:val="normal0"/>
              <w:spacing w:after="0" w:line="240" w:lineRule="auto"/>
              <w:jc w:val="center"/>
            </w:pPr>
          </w:p>
        </w:tc>
      </w:tr>
      <w:tr w:rsidR="00AF044C" w14:paraId="79C98EB6" w14:textId="77777777">
        <w:trPr>
          <w:trHeight w:val="300"/>
        </w:trPr>
        <w:tc>
          <w:tcPr>
            <w:tcW w:w="1980" w:type="dxa"/>
            <w:tcBorders>
              <w:top w:val="nil"/>
              <w:left w:val="nil"/>
              <w:bottom w:val="nil"/>
              <w:right w:val="nil"/>
            </w:tcBorders>
            <w:shd w:val="clear" w:color="auto" w:fill="FFFFFF"/>
            <w:vAlign w:val="bottom"/>
          </w:tcPr>
          <w:p w14:paraId="05A90540" w14:textId="77777777" w:rsidR="00AF044C" w:rsidRDefault="00E374FF">
            <w:pPr>
              <w:pStyle w:val="normal0"/>
              <w:spacing w:after="0" w:line="240" w:lineRule="auto"/>
            </w:pPr>
            <w:r>
              <w:rPr>
                <w:sz w:val="22"/>
              </w:rPr>
              <w:t>Wright, Kristen</w:t>
            </w:r>
          </w:p>
        </w:tc>
        <w:tc>
          <w:tcPr>
            <w:tcW w:w="947" w:type="dxa"/>
            <w:tcBorders>
              <w:top w:val="nil"/>
              <w:left w:val="nil"/>
              <w:bottom w:val="nil"/>
              <w:right w:val="nil"/>
            </w:tcBorders>
            <w:shd w:val="clear" w:color="auto" w:fill="FFFFFF"/>
            <w:vAlign w:val="bottom"/>
          </w:tcPr>
          <w:p w14:paraId="403B1CC6" w14:textId="77777777" w:rsidR="00AF044C" w:rsidRDefault="00AF044C">
            <w:pPr>
              <w:pStyle w:val="normal0"/>
              <w:spacing w:after="0" w:line="240" w:lineRule="auto"/>
            </w:pPr>
          </w:p>
        </w:tc>
        <w:tc>
          <w:tcPr>
            <w:tcW w:w="3540" w:type="dxa"/>
            <w:tcBorders>
              <w:top w:val="nil"/>
              <w:left w:val="nil"/>
              <w:bottom w:val="nil"/>
              <w:right w:val="nil"/>
            </w:tcBorders>
            <w:shd w:val="clear" w:color="auto" w:fill="FFFFFF"/>
            <w:vAlign w:val="bottom"/>
          </w:tcPr>
          <w:p w14:paraId="36CBBE6F" w14:textId="77777777" w:rsidR="00AF044C" w:rsidRDefault="00E374FF">
            <w:pPr>
              <w:pStyle w:val="normal0"/>
              <w:spacing w:after="0" w:line="240" w:lineRule="auto"/>
            </w:pPr>
            <w:r>
              <w:rPr>
                <w:sz w:val="22"/>
              </w:rPr>
              <w:t>Academic Dean, Interim Director</w:t>
            </w:r>
          </w:p>
        </w:tc>
        <w:tc>
          <w:tcPr>
            <w:tcW w:w="1605" w:type="dxa"/>
            <w:tcBorders>
              <w:top w:val="nil"/>
              <w:left w:val="nil"/>
              <w:bottom w:val="nil"/>
              <w:right w:val="nil"/>
            </w:tcBorders>
            <w:shd w:val="clear" w:color="auto" w:fill="FFFFFF"/>
            <w:vAlign w:val="bottom"/>
          </w:tcPr>
          <w:p w14:paraId="41556E62" w14:textId="77777777" w:rsidR="00AF044C" w:rsidRDefault="00E374FF">
            <w:pPr>
              <w:pStyle w:val="normal0"/>
              <w:spacing w:after="0" w:line="240" w:lineRule="auto"/>
              <w:jc w:val="center"/>
            </w:pPr>
            <w:r>
              <w:rPr>
                <w:sz w:val="22"/>
              </w:rPr>
              <w:t>Returning</w:t>
            </w:r>
          </w:p>
        </w:tc>
        <w:tc>
          <w:tcPr>
            <w:tcW w:w="2161" w:type="dxa"/>
            <w:tcBorders>
              <w:top w:val="nil"/>
              <w:left w:val="nil"/>
              <w:bottom w:val="nil"/>
              <w:right w:val="nil"/>
            </w:tcBorders>
            <w:shd w:val="clear" w:color="auto" w:fill="FFFFFF"/>
            <w:vAlign w:val="bottom"/>
          </w:tcPr>
          <w:p w14:paraId="05787913" w14:textId="77777777" w:rsidR="00AF044C" w:rsidRDefault="00AF044C">
            <w:pPr>
              <w:pStyle w:val="normal0"/>
              <w:spacing w:after="0" w:line="240" w:lineRule="auto"/>
              <w:jc w:val="center"/>
            </w:pPr>
          </w:p>
        </w:tc>
      </w:tr>
      <w:tr w:rsidR="00AF044C" w14:paraId="61721636" w14:textId="77777777">
        <w:trPr>
          <w:trHeight w:val="300"/>
        </w:trPr>
        <w:tc>
          <w:tcPr>
            <w:tcW w:w="1980" w:type="dxa"/>
            <w:tcBorders>
              <w:top w:val="nil"/>
              <w:left w:val="nil"/>
              <w:bottom w:val="nil"/>
              <w:right w:val="nil"/>
            </w:tcBorders>
            <w:shd w:val="clear" w:color="auto" w:fill="FFFFFF"/>
            <w:vAlign w:val="bottom"/>
          </w:tcPr>
          <w:p w14:paraId="4474E0E4" w14:textId="77777777" w:rsidR="00AF044C" w:rsidRDefault="00E374FF">
            <w:pPr>
              <w:pStyle w:val="normal0"/>
              <w:spacing w:after="0" w:line="240" w:lineRule="auto"/>
            </w:pPr>
            <w:r>
              <w:rPr>
                <w:sz w:val="22"/>
              </w:rPr>
              <w:t>Yang, Shoua</w:t>
            </w:r>
          </w:p>
        </w:tc>
        <w:tc>
          <w:tcPr>
            <w:tcW w:w="947" w:type="dxa"/>
            <w:tcBorders>
              <w:top w:val="nil"/>
              <w:left w:val="nil"/>
              <w:bottom w:val="nil"/>
              <w:right w:val="nil"/>
            </w:tcBorders>
            <w:shd w:val="clear" w:color="auto" w:fill="FFFFFF"/>
            <w:vAlign w:val="bottom"/>
          </w:tcPr>
          <w:p w14:paraId="52E45F92" w14:textId="77777777" w:rsidR="00AF044C" w:rsidRDefault="00AF044C">
            <w:pPr>
              <w:pStyle w:val="normal0"/>
              <w:spacing w:after="0" w:line="240" w:lineRule="auto"/>
            </w:pPr>
          </w:p>
        </w:tc>
        <w:tc>
          <w:tcPr>
            <w:tcW w:w="3540" w:type="dxa"/>
            <w:tcBorders>
              <w:top w:val="nil"/>
              <w:left w:val="nil"/>
              <w:bottom w:val="nil"/>
              <w:right w:val="nil"/>
            </w:tcBorders>
            <w:shd w:val="clear" w:color="auto" w:fill="FFFFFF"/>
            <w:vAlign w:val="bottom"/>
          </w:tcPr>
          <w:p w14:paraId="1E334E97" w14:textId="77777777" w:rsidR="00AF044C" w:rsidRDefault="00E374FF">
            <w:pPr>
              <w:pStyle w:val="normal0"/>
              <w:spacing w:after="0" w:line="240" w:lineRule="auto"/>
            </w:pPr>
            <w:r>
              <w:rPr>
                <w:sz w:val="22"/>
              </w:rPr>
              <w:t>Administrative Assistant</w:t>
            </w:r>
          </w:p>
        </w:tc>
        <w:tc>
          <w:tcPr>
            <w:tcW w:w="1605" w:type="dxa"/>
            <w:tcBorders>
              <w:top w:val="nil"/>
              <w:left w:val="nil"/>
              <w:bottom w:val="nil"/>
              <w:right w:val="nil"/>
            </w:tcBorders>
            <w:shd w:val="clear" w:color="auto" w:fill="FFFFFF"/>
            <w:vAlign w:val="bottom"/>
          </w:tcPr>
          <w:p w14:paraId="315AB592" w14:textId="77777777" w:rsidR="00AF044C" w:rsidRDefault="00E374FF">
            <w:pPr>
              <w:pStyle w:val="normal0"/>
              <w:spacing w:after="0" w:line="240" w:lineRule="auto"/>
              <w:jc w:val="center"/>
            </w:pPr>
            <w:r>
              <w:rPr>
                <w:sz w:val="22"/>
              </w:rPr>
              <w:t>Returning</w:t>
            </w:r>
          </w:p>
        </w:tc>
        <w:tc>
          <w:tcPr>
            <w:tcW w:w="2161" w:type="dxa"/>
            <w:tcBorders>
              <w:top w:val="nil"/>
              <w:left w:val="nil"/>
              <w:bottom w:val="nil"/>
              <w:right w:val="nil"/>
            </w:tcBorders>
            <w:shd w:val="clear" w:color="auto" w:fill="FFFFFF"/>
            <w:vAlign w:val="bottom"/>
          </w:tcPr>
          <w:p w14:paraId="7FF47D26" w14:textId="77777777" w:rsidR="00AF044C" w:rsidRDefault="00AF044C">
            <w:pPr>
              <w:pStyle w:val="normal0"/>
              <w:spacing w:after="0" w:line="240" w:lineRule="auto"/>
              <w:jc w:val="center"/>
            </w:pPr>
          </w:p>
        </w:tc>
      </w:tr>
      <w:tr w:rsidR="00AF044C" w14:paraId="0FC224DF" w14:textId="77777777">
        <w:trPr>
          <w:trHeight w:val="300"/>
        </w:trPr>
        <w:tc>
          <w:tcPr>
            <w:tcW w:w="1980" w:type="dxa"/>
            <w:tcBorders>
              <w:top w:val="nil"/>
              <w:left w:val="nil"/>
              <w:bottom w:val="nil"/>
              <w:right w:val="nil"/>
            </w:tcBorders>
            <w:shd w:val="clear" w:color="auto" w:fill="FFFFFF"/>
            <w:vAlign w:val="bottom"/>
          </w:tcPr>
          <w:p w14:paraId="70CAF5BF" w14:textId="77777777" w:rsidR="00AF044C" w:rsidRDefault="00E374FF">
            <w:pPr>
              <w:pStyle w:val="normal0"/>
              <w:spacing w:after="0" w:line="240" w:lineRule="auto"/>
            </w:pPr>
            <w:r>
              <w:rPr>
                <w:sz w:val="22"/>
              </w:rPr>
              <w:t>Outaw, Dalton</w:t>
            </w:r>
          </w:p>
        </w:tc>
        <w:tc>
          <w:tcPr>
            <w:tcW w:w="947" w:type="dxa"/>
            <w:tcBorders>
              <w:top w:val="nil"/>
              <w:left w:val="nil"/>
              <w:bottom w:val="nil"/>
              <w:right w:val="nil"/>
            </w:tcBorders>
            <w:shd w:val="clear" w:color="auto" w:fill="FFFFFF"/>
            <w:vAlign w:val="bottom"/>
          </w:tcPr>
          <w:p w14:paraId="3542A250" w14:textId="77777777" w:rsidR="00AF044C" w:rsidRDefault="00AF044C">
            <w:pPr>
              <w:pStyle w:val="normal0"/>
              <w:spacing w:after="0" w:line="240" w:lineRule="auto"/>
            </w:pPr>
          </w:p>
        </w:tc>
        <w:tc>
          <w:tcPr>
            <w:tcW w:w="3540" w:type="dxa"/>
            <w:tcBorders>
              <w:top w:val="nil"/>
              <w:left w:val="nil"/>
              <w:bottom w:val="nil"/>
              <w:right w:val="nil"/>
            </w:tcBorders>
            <w:shd w:val="clear" w:color="auto" w:fill="FFFFFF"/>
            <w:vAlign w:val="bottom"/>
          </w:tcPr>
          <w:p w14:paraId="5859AFB4" w14:textId="77777777" w:rsidR="00AF044C" w:rsidRDefault="00E374FF">
            <w:pPr>
              <w:pStyle w:val="normal0"/>
              <w:spacing w:after="0" w:line="240" w:lineRule="auto"/>
            </w:pPr>
            <w:r>
              <w:rPr>
                <w:sz w:val="22"/>
              </w:rPr>
              <w:t>Paraprofessional</w:t>
            </w:r>
          </w:p>
        </w:tc>
        <w:tc>
          <w:tcPr>
            <w:tcW w:w="1605" w:type="dxa"/>
            <w:tcBorders>
              <w:top w:val="nil"/>
              <w:left w:val="nil"/>
              <w:bottom w:val="nil"/>
              <w:right w:val="nil"/>
            </w:tcBorders>
            <w:shd w:val="clear" w:color="auto" w:fill="FFFFFF"/>
            <w:vAlign w:val="bottom"/>
          </w:tcPr>
          <w:p w14:paraId="03B661AA" w14:textId="77777777" w:rsidR="00AF044C" w:rsidRDefault="00E374FF">
            <w:pPr>
              <w:pStyle w:val="normal0"/>
              <w:spacing w:after="0" w:line="240" w:lineRule="auto"/>
              <w:jc w:val="center"/>
            </w:pPr>
            <w:r>
              <w:rPr>
                <w:sz w:val="22"/>
              </w:rPr>
              <w:t>NR</w:t>
            </w:r>
          </w:p>
        </w:tc>
        <w:tc>
          <w:tcPr>
            <w:tcW w:w="2161" w:type="dxa"/>
            <w:tcBorders>
              <w:top w:val="nil"/>
              <w:left w:val="nil"/>
              <w:bottom w:val="nil"/>
              <w:right w:val="nil"/>
            </w:tcBorders>
            <w:shd w:val="clear" w:color="auto" w:fill="FFFFFF"/>
            <w:vAlign w:val="bottom"/>
          </w:tcPr>
          <w:p w14:paraId="06CD5F00" w14:textId="77777777" w:rsidR="00AF044C" w:rsidRDefault="00AF044C">
            <w:pPr>
              <w:pStyle w:val="normal0"/>
              <w:spacing w:after="0" w:line="240" w:lineRule="auto"/>
              <w:jc w:val="center"/>
            </w:pPr>
          </w:p>
        </w:tc>
      </w:tr>
      <w:tr w:rsidR="00AF044C" w14:paraId="0B6315DE" w14:textId="77777777">
        <w:trPr>
          <w:trHeight w:val="300"/>
        </w:trPr>
        <w:tc>
          <w:tcPr>
            <w:tcW w:w="1980" w:type="dxa"/>
            <w:tcBorders>
              <w:top w:val="nil"/>
              <w:left w:val="nil"/>
              <w:bottom w:val="nil"/>
              <w:right w:val="nil"/>
            </w:tcBorders>
            <w:shd w:val="clear" w:color="auto" w:fill="FFFFFF"/>
            <w:vAlign w:val="bottom"/>
          </w:tcPr>
          <w:p w14:paraId="260D3663" w14:textId="77777777" w:rsidR="00AF044C" w:rsidRDefault="00E374FF">
            <w:pPr>
              <w:pStyle w:val="normal0"/>
              <w:spacing w:after="0" w:line="240" w:lineRule="auto"/>
            </w:pPr>
            <w:r>
              <w:rPr>
                <w:sz w:val="22"/>
              </w:rPr>
              <w:t>Smith, Shantana</w:t>
            </w:r>
          </w:p>
        </w:tc>
        <w:tc>
          <w:tcPr>
            <w:tcW w:w="947" w:type="dxa"/>
            <w:tcBorders>
              <w:top w:val="nil"/>
              <w:left w:val="nil"/>
              <w:bottom w:val="nil"/>
              <w:right w:val="nil"/>
            </w:tcBorders>
            <w:shd w:val="clear" w:color="auto" w:fill="FFFFFF"/>
            <w:vAlign w:val="bottom"/>
          </w:tcPr>
          <w:p w14:paraId="63EC305B" w14:textId="77777777" w:rsidR="00AF044C" w:rsidRDefault="00AF044C">
            <w:pPr>
              <w:pStyle w:val="normal0"/>
              <w:spacing w:after="0" w:line="240" w:lineRule="auto"/>
            </w:pPr>
          </w:p>
        </w:tc>
        <w:tc>
          <w:tcPr>
            <w:tcW w:w="3540" w:type="dxa"/>
            <w:tcBorders>
              <w:top w:val="nil"/>
              <w:left w:val="nil"/>
              <w:bottom w:val="nil"/>
              <w:right w:val="nil"/>
            </w:tcBorders>
            <w:shd w:val="clear" w:color="auto" w:fill="FFFFFF"/>
            <w:vAlign w:val="bottom"/>
          </w:tcPr>
          <w:p w14:paraId="7707FC54" w14:textId="77777777" w:rsidR="00AF044C" w:rsidRDefault="00E374FF">
            <w:pPr>
              <w:pStyle w:val="normal0"/>
              <w:spacing w:after="0" w:line="240" w:lineRule="auto"/>
            </w:pPr>
            <w:r>
              <w:rPr>
                <w:sz w:val="22"/>
              </w:rPr>
              <w:t>Paraprofessional</w:t>
            </w:r>
          </w:p>
        </w:tc>
        <w:tc>
          <w:tcPr>
            <w:tcW w:w="1605" w:type="dxa"/>
            <w:tcBorders>
              <w:top w:val="nil"/>
              <w:left w:val="nil"/>
              <w:bottom w:val="nil"/>
              <w:right w:val="nil"/>
            </w:tcBorders>
            <w:shd w:val="clear" w:color="auto" w:fill="FFFFFF"/>
            <w:vAlign w:val="bottom"/>
          </w:tcPr>
          <w:p w14:paraId="08682A97" w14:textId="77777777" w:rsidR="00AF044C" w:rsidRDefault="00E374FF">
            <w:pPr>
              <w:pStyle w:val="normal0"/>
              <w:spacing w:after="0" w:line="240" w:lineRule="auto"/>
              <w:jc w:val="center"/>
            </w:pPr>
            <w:r>
              <w:rPr>
                <w:sz w:val="22"/>
              </w:rPr>
              <w:t>NR</w:t>
            </w:r>
          </w:p>
        </w:tc>
        <w:tc>
          <w:tcPr>
            <w:tcW w:w="2161" w:type="dxa"/>
            <w:tcBorders>
              <w:top w:val="nil"/>
              <w:left w:val="nil"/>
              <w:bottom w:val="nil"/>
              <w:right w:val="nil"/>
            </w:tcBorders>
            <w:shd w:val="clear" w:color="auto" w:fill="FFFFFF"/>
            <w:vAlign w:val="bottom"/>
          </w:tcPr>
          <w:p w14:paraId="1F3690F0" w14:textId="77777777" w:rsidR="00AF044C" w:rsidRDefault="00AF044C">
            <w:pPr>
              <w:pStyle w:val="normal0"/>
              <w:spacing w:after="0" w:line="240" w:lineRule="auto"/>
              <w:jc w:val="center"/>
            </w:pPr>
          </w:p>
        </w:tc>
      </w:tr>
      <w:tr w:rsidR="00AF044C" w14:paraId="6CE61AEA" w14:textId="77777777">
        <w:trPr>
          <w:trHeight w:val="300"/>
        </w:trPr>
        <w:tc>
          <w:tcPr>
            <w:tcW w:w="1980" w:type="dxa"/>
            <w:tcBorders>
              <w:top w:val="nil"/>
              <w:left w:val="nil"/>
              <w:bottom w:val="nil"/>
              <w:right w:val="nil"/>
            </w:tcBorders>
            <w:shd w:val="clear" w:color="auto" w:fill="FFFFFF"/>
            <w:vAlign w:val="bottom"/>
          </w:tcPr>
          <w:p w14:paraId="734A8E7B" w14:textId="77777777" w:rsidR="00AF044C" w:rsidRDefault="00E374FF">
            <w:pPr>
              <w:pStyle w:val="normal0"/>
              <w:spacing w:after="0" w:line="240" w:lineRule="auto"/>
            </w:pPr>
            <w:r>
              <w:rPr>
                <w:sz w:val="22"/>
              </w:rPr>
              <w:t xml:space="preserve">Shanika, </w:t>
            </w:r>
          </w:p>
        </w:tc>
        <w:tc>
          <w:tcPr>
            <w:tcW w:w="947" w:type="dxa"/>
            <w:tcBorders>
              <w:top w:val="nil"/>
              <w:left w:val="nil"/>
              <w:bottom w:val="nil"/>
              <w:right w:val="nil"/>
            </w:tcBorders>
            <w:shd w:val="clear" w:color="auto" w:fill="FFFFFF"/>
            <w:vAlign w:val="bottom"/>
          </w:tcPr>
          <w:p w14:paraId="0E4904AA" w14:textId="77777777" w:rsidR="00AF044C" w:rsidRDefault="00AF044C">
            <w:pPr>
              <w:pStyle w:val="normal0"/>
              <w:spacing w:after="0" w:line="240" w:lineRule="auto"/>
            </w:pPr>
          </w:p>
        </w:tc>
        <w:tc>
          <w:tcPr>
            <w:tcW w:w="3540" w:type="dxa"/>
            <w:tcBorders>
              <w:top w:val="nil"/>
              <w:left w:val="nil"/>
              <w:bottom w:val="nil"/>
              <w:right w:val="nil"/>
            </w:tcBorders>
            <w:shd w:val="clear" w:color="auto" w:fill="FFFFFF"/>
            <w:vAlign w:val="bottom"/>
          </w:tcPr>
          <w:p w14:paraId="2244AA87" w14:textId="77777777" w:rsidR="00AF044C" w:rsidRDefault="00E374FF">
            <w:pPr>
              <w:pStyle w:val="normal0"/>
              <w:spacing w:after="0" w:line="240" w:lineRule="auto"/>
            </w:pPr>
            <w:r>
              <w:rPr>
                <w:sz w:val="22"/>
              </w:rPr>
              <w:t>Paraprofessional</w:t>
            </w:r>
          </w:p>
        </w:tc>
        <w:tc>
          <w:tcPr>
            <w:tcW w:w="1605" w:type="dxa"/>
            <w:tcBorders>
              <w:top w:val="nil"/>
              <w:left w:val="nil"/>
              <w:bottom w:val="nil"/>
              <w:right w:val="nil"/>
            </w:tcBorders>
            <w:shd w:val="clear" w:color="auto" w:fill="FFFFFF"/>
            <w:vAlign w:val="bottom"/>
          </w:tcPr>
          <w:p w14:paraId="3F4EBC6F" w14:textId="77777777" w:rsidR="00AF044C" w:rsidRDefault="00E374FF">
            <w:pPr>
              <w:pStyle w:val="normal0"/>
              <w:spacing w:after="0" w:line="240" w:lineRule="auto"/>
              <w:jc w:val="center"/>
            </w:pPr>
            <w:r>
              <w:rPr>
                <w:sz w:val="22"/>
              </w:rPr>
              <w:t>New</w:t>
            </w:r>
          </w:p>
        </w:tc>
        <w:tc>
          <w:tcPr>
            <w:tcW w:w="2161" w:type="dxa"/>
            <w:tcBorders>
              <w:top w:val="nil"/>
              <w:left w:val="nil"/>
              <w:bottom w:val="nil"/>
              <w:right w:val="nil"/>
            </w:tcBorders>
            <w:shd w:val="clear" w:color="auto" w:fill="FFFFFF"/>
            <w:vAlign w:val="bottom"/>
          </w:tcPr>
          <w:p w14:paraId="4A9FBB6D" w14:textId="77777777" w:rsidR="00AF044C" w:rsidRDefault="00AF044C">
            <w:pPr>
              <w:pStyle w:val="normal0"/>
              <w:spacing w:after="0" w:line="240" w:lineRule="auto"/>
              <w:jc w:val="center"/>
            </w:pPr>
          </w:p>
        </w:tc>
      </w:tr>
      <w:tr w:rsidR="00AF044C" w14:paraId="450B712A" w14:textId="77777777">
        <w:trPr>
          <w:trHeight w:val="300"/>
        </w:trPr>
        <w:tc>
          <w:tcPr>
            <w:tcW w:w="1980" w:type="dxa"/>
            <w:tcBorders>
              <w:top w:val="nil"/>
              <w:left w:val="nil"/>
              <w:bottom w:val="nil"/>
              <w:right w:val="nil"/>
            </w:tcBorders>
            <w:shd w:val="clear" w:color="auto" w:fill="FFFFFF"/>
            <w:vAlign w:val="bottom"/>
          </w:tcPr>
          <w:p w14:paraId="52A36670" w14:textId="77777777" w:rsidR="00AF044C" w:rsidRDefault="00E374FF">
            <w:pPr>
              <w:pStyle w:val="normal0"/>
              <w:spacing w:after="0" w:line="240" w:lineRule="auto"/>
            </w:pPr>
            <w:r>
              <w:rPr>
                <w:sz w:val="22"/>
              </w:rPr>
              <w:t>Cellette, Joe</w:t>
            </w:r>
          </w:p>
        </w:tc>
        <w:tc>
          <w:tcPr>
            <w:tcW w:w="947" w:type="dxa"/>
            <w:tcBorders>
              <w:top w:val="nil"/>
              <w:left w:val="nil"/>
              <w:bottom w:val="nil"/>
              <w:right w:val="nil"/>
            </w:tcBorders>
            <w:shd w:val="clear" w:color="auto" w:fill="FFFFFF"/>
            <w:vAlign w:val="bottom"/>
          </w:tcPr>
          <w:p w14:paraId="619DB206" w14:textId="77777777" w:rsidR="00AF044C" w:rsidRDefault="00AF044C">
            <w:pPr>
              <w:pStyle w:val="normal0"/>
              <w:spacing w:after="0" w:line="240" w:lineRule="auto"/>
            </w:pPr>
          </w:p>
        </w:tc>
        <w:tc>
          <w:tcPr>
            <w:tcW w:w="3540" w:type="dxa"/>
            <w:tcBorders>
              <w:top w:val="nil"/>
              <w:left w:val="nil"/>
              <w:bottom w:val="nil"/>
              <w:right w:val="nil"/>
            </w:tcBorders>
            <w:shd w:val="clear" w:color="auto" w:fill="FFFFFF"/>
            <w:vAlign w:val="bottom"/>
          </w:tcPr>
          <w:p w14:paraId="79C37A20" w14:textId="77777777" w:rsidR="00AF044C" w:rsidRDefault="00E374FF">
            <w:pPr>
              <w:pStyle w:val="normal0"/>
              <w:spacing w:after="0" w:line="240" w:lineRule="auto"/>
            </w:pPr>
            <w:r>
              <w:rPr>
                <w:sz w:val="22"/>
              </w:rPr>
              <w:t>Paraprofessional</w:t>
            </w:r>
          </w:p>
        </w:tc>
        <w:tc>
          <w:tcPr>
            <w:tcW w:w="1605" w:type="dxa"/>
            <w:tcBorders>
              <w:top w:val="nil"/>
              <w:left w:val="nil"/>
              <w:bottom w:val="nil"/>
              <w:right w:val="nil"/>
            </w:tcBorders>
            <w:shd w:val="clear" w:color="auto" w:fill="FFFFFF"/>
            <w:vAlign w:val="bottom"/>
          </w:tcPr>
          <w:p w14:paraId="5B3117AF" w14:textId="77777777" w:rsidR="00AF044C" w:rsidRDefault="00E374FF">
            <w:pPr>
              <w:pStyle w:val="normal0"/>
              <w:spacing w:after="0" w:line="240" w:lineRule="auto"/>
              <w:jc w:val="center"/>
            </w:pPr>
            <w:r>
              <w:rPr>
                <w:sz w:val="22"/>
              </w:rPr>
              <w:t>New</w:t>
            </w:r>
          </w:p>
        </w:tc>
        <w:tc>
          <w:tcPr>
            <w:tcW w:w="2161" w:type="dxa"/>
            <w:tcBorders>
              <w:top w:val="nil"/>
              <w:left w:val="nil"/>
              <w:bottom w:val="nil"/>
              <w:right w:val="nil"/>
            </w:tcBorders>
            <w:shd w:val="clear" w:color="auto" w:fill="FFFFFF"/>
            <w:vAlign w:val="bottom"/>
          </w:tcPr>
          <w:p w14:paraId="05666A5F" w14:textId="77777777" w:rsidR="00AF044C" w:rsidRDefault="00AF044C">
            <w:pPr>
              <w:pStyle w:val="normal0"/>
              <w:spacing w:after="0" w:line="240" w:lineRule="auto"/>
              <w:jc w:val="center"/>
            </w:pPr>
          </w:p>
        </w:tc>
      </w:tr>
    </w:tbl>
    <w:p w14:paraId="192B845D" w14:textId="35819670" w:rsidR="0011712E" w:rsidRDefault="00E374FF" w:rsidP="0011712E">
      <w:pPr>
        <w:pStyle w:val="normal0"/>
      </w:pPr>
      <w:r>
        <w:t xml:space="preserve"> </w:t>
      </w:r>
    </w:p>
    <w:p w14:paraId="4775186F" w14:textId="77777777" w:rsidR="0011712E" w:rsidRDefault="0011712E" w:rsidP="0011712E">
      <w:pPr>
        <w:pStyle w:val="normal0"/>
      </w:pPr>
    </w:p>
    <w:p w14:paraId="3EB548B9" w14:textId="77777777" w:rsidR="00AF044C" w:rsidRDefault="00E374FF">
      <w:pPr>
        <w:pStyle w:val="Heading1"/>
      </w:pPr>
      <w:r>
        <w:lastRenderedPageBreak/>
        <w:t>Governance and Management</w:t>
      </w:r>
    </w:p>
    <w:p w14:paraId="4BB3AB50" w14:textId="77777777" w:rsidR="00AF044C" w:rsidRDefault="00AF044C">
      <w:pPr>
        <w:pStyle w:val="normal0"/>
        <w:widowControl w:val="0"/>
        <w:tabs>
          <w:tab w:val="left" w:pos="220"/>
          <w:tab w:val="left" w:pos="720"/>
        </w:tabs>
      </w:pPr>
    </w:p>
    <w:p w14:paraId="46BFE831" w14:textId="77777777" w:rsidR="00AF044C" w:rsidRDefault="00E374FF">
      <w:pPr>
        <w:pStyle w:val="Heading2"/>
      </w:pPr>
      <w:r>
        <w:t>BOARD OF DIRECTORS</w:t>
      </w:r>
    </w:p>
    <w:p w14:paraId="4B3B6842" w14:textId="77777777" w:rsidR="00AF044C" w:rsidRDefault="00E374FF">
      <w:pPr>
        <w:pStyle w:val="normal0"/>
      </w:pPr>
      <w:r>
        <w:rPr>
          <w:i/>
        </w:rPr>
        <w:t>Provide a brief narrative about the capacity and role of the board. This narrative should address key indicators included on the ACNW evaluation (see below).</w:t>
      </w:r>
    </w:p>
    <w:p w14:paraId="411B7841" w14:textId="77777777" w:rsidR="00AF044C" w:rsidRDefault="00AF044C">
      <w:pPr>
        <w:pStyle w:val="normal0"/>
      </w:pPr>
    </w:p>
    <w:p w14:paraId="55E12C01" w14:textId="77777777" w:rsidR="00AF044C" w:rsidRDefault="00E374FF">
      <w:pPr>
        <w:pStyle w:val="Heading2"/>
      </w:pPr>
      <w:r>
        <w:t xml:space="preserve">Board Membership Table </w:t>
      </w:r>
    </w:p>
    <w:tbl>
      <w:tblPr>
        <w:tblStyle w:val="ad"/>
        <w:tblW w:w="60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39"/>
        <w:gridCol w:w="1144"/>
        <w:gridCol w:w="1429"/>
        <w:gridCol w:w="1791"/>
      </w:tblGrid>
      <w:tr w:rsidR="00AF044C" w14:paraId="70260DB2" w14:textId="77777777">
        <w:trPr>
          <w:trHeight w:val="500"/>
        </w:trPr>
        <w:tc>
          <w:tcPr>
            <w:tcW w:w="1639" w:type="dxa"/>
            <w:vAlign w:val="center"/>
          </w:tcPr>
          <w:p w14:paraId="3A620CC3" w14:textId="77777777" w:rsidR="00AF044C" w:rsidRDefault="00E374FF">
            <w:pPr>
              <w:pStyle w:val="normal0"/>
              <w:contextualSpacing w:val="0"/>
            </w:pPr>
            <w:r>
              <w:t>Member Name</w:t>
            </w:r>
          </w:p>
        </w:tc>
        <w:tc>
          <w:tcPr>
            <w:tcW w:w="1144" w:type="dxa"/>
            <w:vAlign w:val="center"/>
          </w:tcPr>
          <w:p w14:paraId="5E906BFB" w14:textId="77777777" w:rsidR="00AF044C" w:rsidRDefault="00E374FF">
            <w:pPr>
              <w:pStyle w:val="normal0"/>
              <w:contextualSpacing w:val="0"/>
            </w:pPr>
            <w:r>
              <w:t>Board Position</w:t>
            </w:r>
          </w:p>
        </w:tc>
        <w:tc>
          <w:tcPr>
            <w:tcW w:w="1429" w:type="dxa"/>
            <w:vAlign w:val="center"/>
          </w:tcPr>
          <w:p w14:paraId="658B5F89" w14:textId="77777777" w:rsidR="00AF044C" w:rsidRDefault="00E374FF">
            <w:pPr>
              <w:pStyle w:val="normal0"/>
              <w:contextualSpacing w:val="0"/>
            </w:pPr>
            <w:r>
              <w:t>Date Seated</w:t>
            </w:r>
          </w:p>
        </w:tc>
        <w:tc>
          <w:tcPr>
            <w:tcW w:w="1791" w:type="dxa"/>
            <w:vAlign w:val="center"/>
          </w:tcPr>
          <w:p w14:paraId="2EDD056E" w14:textId="77777777" w:rsidR="00AF044C" w:rsidRDefault="00E374FF">
            <w:pPr>
              <w:pStyle w:val="normal0"/>
              <w:contextualSpacing w:val="0"/>
            </w:pPr>
            <w:r>
              <w:t>Comment</w:t>
            </w:r>
          </w:p>
        </w:tc>
      </w:tr>
      <w:tr w:rsidR="00AF044C" w14:paraId="55439939" w14:textId="77777777">
        <w:trPr>
          <w:trHeight w:val="500"/>
        </w:trPr>
        <w:tc>
          <w:tcPr>
            <w:tcW w:w="1639" w:type="dxa"/>
          </w:tcPr>
          <w:p w14:paraId="7EE86377" w14:textId="77777777" w:rsidR="00AF044C" w:rsidRDefault="00E374FF">
            <w:pPr>
              <w:pStyle w:val="normal0"/>
              <w:contextualSpacing w:val="0"/>
            </w:pPr>
            <w:r>
              <w:t>Mitchel, Maria</w:t>
            </w:r>
          </w:p>
        </w:tc>
        <w:tc>
          <w:tcPr>
            <w:tcW w:w="1144" w:type="dxa"/>
          </w:tcPr>
          <w:p w14:paraId="343CCB89" w14:textId="77777777" w:rsidR="00AF044C" w:rsidRDefault="00E374FF">
            <w:pPr>
              <w:pStyle w:val="normal0"/>
              <w:contextualSpacing w:val="0"/>
            </w:pPr>
            <w:r>
              <w:t>Member</w:t>
            </w:r>
          </w:p>
        </w:tc>
        <w:tc>
          <w:tcPr>
            <w:tcW w:w="1429" w:type="dxa"/>
          </w:tcPr>
          <w:p w14:paraId="1B5911A0" w14:textId="77777777" w:rsidR="00AF044C" w:rsidRDefault="00E374FF">
            <w:pPr>
              <w:pStyle w:val="normal0"/>
              <w:contextualSpacing w:val="0"/>
            </w:pPr>
            <w:r>
              <w:t>07/2012</w:t>
            </w:r>
          </w:p>
        </w:tc>
        <w:tc>
          <w:tcPr>
            <w:tcW w:w="1791" w:type="dxa"/>
          </w:tcPr>
          <w:p w14:paraId="4305EC36" w14:textId="77777777" w:rsidR="00AF044C" w:rsidRDefault="00AF044C">
            <w:pPr>
              <w:pStyle w:val="normal0"/>
              <w:contextualSpacing w:val="0"/>
            </w:pPr>
          </w:p>
        </w:tc>
      </w:tr>
      <w:tr w:rsidR="00AF044C" w14:paraId="3F10E595" w14:textId="77777777">
        <w:trPr>
          <w:trHeight w:val="500"/>
        </w:trPr>
        <w:tc>
          <w:tcPr>
            <w:tcW w:w="1639" w:type="dxa"/>
          </w:tcPr>
          <w:p w14:paraId="1D5A1619" w14:textId="77777777" w:rsidR="00AF044C" w:rsidRDefault="00E374FF">
            <w:pPr>
              <w:pStyle w:val="normal0"/>
              <w:contextualSpacing w:val="0"/>
            </w:pPr>
            <w:r>
              <w:t>Monson, Nicholas</w:t>
            </w:r>
          </w:p>
        </w:tc>
        <w:tc>
          <w:tcPr>
            <w:tcW w:w="1144" w:type="dxa"/>
          </w:tcPr>
          <w:p w14:paraId="240E7043" w14:textId="77777777" w:rsidR="00AF044C" w:rsidRDefault="00E374FF">
            <w:pPr>
              <w:pStyle w:val="normal0"/>
              <w:contextualSpacing w:val="0"/>
            </w:pPr>
            <w:r>
              <w:t>Member</w:t>
            </w:r>
          </w:p>
        </w:tc>
        <w:tc>
          <w:tcPr>
            <w:tcW w:w="1429" w:type="dxa"/>
          </w:tcPr>
          <w:p w14:paraId="58F57023" w14:textId="77777777" w:rsidR="00AF044C" w:rsidRDefault="00E374FF">
            <w:pPr>
              <w:pStyle w:val="normal0"/>
              <w:contextualSpacing w:val="0"/>
            </w:pPr>
            <w:r>
              <w:t>07/2013</w:t>
            </w:r>
          </w:p>
        </w:tc>
        <w:tc>
          <w:tcPr>
            <w:tcW w:w="1791" w:type="dxa"/>
          </w:tcPr>
          <w:p w14:paraId="5ADBD896" w14:textId="77777777" w:rsidR="00AF044C" w:rsidRDefault="00AF044C">
            <w:pPr>
              <w:pStyle w:val="normal0"/>
              <w:contextualSpacing w:val="0"/>
            </w:pPr>
          </w:p>
        </w:tc>
      </w:tr>
      <w:tr w:rsidR="00AF044C" w14:paraId="5B5B9F2A" w14:textId="77777777">
        <w:trPr>
          <w:trHeight w:val="500"/>
        </w:trPr>
        <w:tc>
          <w:tcPr>
            <w:tcW w:w="1639" w:type="dxa"/>
          </w:tcPr>
          <w:p w14:paraId="06445EF9" w14:textId="77777777" w:rsidR="00AF044C" w:rsidRDefault="00E374FF">
            <w:pPr>
              <w:pStyle w:val="normal0"/>
              <w:contextualSpacing w:val="0"/>
            </w:pPr>
            <w:r>
              <w:t>Ng, Andrew</w:t>
            </w:r>
          </w:p>
        </w:tc>
        <w:tc>
          <w:tcPr>
            <w:tcW w:w="1144" w:type="dxa"/>
          </w:tcPr>
          <w:p w14:paraId="07FC21C5" w14:textId="77777777" w:rsidR="00AF044C" w:rsidRDefault="00E374FF">
            <w:pPr>
              <w:pStyle w:val="normal0"/>
              <w:contextualSpacing w:val="0"/>
            </w:pPr>
            <w:r>
              <w:t>Member</w:t>
            </w:r>
          </w:p>
        </w:tc>
        <w:tc>
          <w:tcPr>
            <w:tcW w:w="1429" w:type="dxa"/>
          </w:tcPr>
          <w:p w14:paraId="6EA83597" w14:textId="77777777" w:rsidR="00AF044C" w:rsidRDefault="00E374FF">
            <w:pPr>
              <w:pStyle w:val="normal0"/>
              <w:contextualSpacing w:val="0"/>
            </w:pPr>
            <w:r>
              <w:t>07/2010</w:t>
            </w:r>
          </w:p>
        </w:tc>
        <w:tc>
          <w:tcPr>
            <w:tcW w:w="1791" w:type="dxa"/>
          </w:tcPr>
          <w:p w14:paraId="461CD672" w14:textId="77777777" w:rsidR="00AF044C" w:rsidRDefault="00E374FF">
            <w:pPr>
              <w:pStyle w:val="normal0"/>
              <w:contextualSpacing w:val="0"/>
            </w:pPr>
            <w:r>
              <w:t>Teacher Member</w:t>
            </w:r>
          </w:p>
        </w:tc>
      </w:tr>
      <w:tr w:rsidR="00AF044C" w14:paraId="5C8BF3C5" w14:textId="77777777">
        <w:trPr>
          <w:trHeight w:val="500"/>
        </w:trPr>
        <w:tc>
          <w:tcPr>
            <w:tcW w:w="1639" w:type="dxa"/>
          </w:tcPr>
          <w:p w14:paraId="64F60099" w14:textId="77777777" w:rsidR="00AF044C" w:rsidRDefault="00E374FF">
            <w:pPr>
              <w:pStyle w:val="normal0"/>
              <w:contextualSpacing w:val="0"/>
            </w:pPr>
            <w:r>
              <w:t>Thomas, Milt</w:t>
            </w:r>
          </w:p>
        </w:tc>
        <w:tc>
          <w:tcPr>
            <w:tcW w:w="1144" w:type="dxa"/>
          </w:tcPr>
          <w:p w14:paraId="4C81CE77" w14:textId="77777777" w:rsidR="00AF044C" w:rsidRDefault="00E374FF">
            <w:pPr>
              <w:pStyle w:val="normal0"/>
              <w:contextualSpacing w:val="0"/>
            </w:pPr>
            <w:r>
              <w:t>Chair</w:t>
            </w:r>
          </w:p>
        </w:tc>
        <w:tc>
          <w:tcPr>
            <w:tcW w:w="1429" w:type="dxa"/>
          </w:tcPr>
          <w:p w14:paraId="2ADA7FC0" w14:textId="77777777" w:rsidR="00AF044C" w:rsidRDefault="00E374FF">
            <w:pPr>
              <w:pStyle w:val="normal0"/>
              <w:contextualSpacing w:val="0"/>
            </w:pPr>
            <w:r>
              <w:t>09/2013</w:t>
            </w:r>
          </w:p>
        </w:tc>
        <w:tc>
          <w:tcPr>
            <w:tcW w:w="1791" w:type="dxa"/>
          </w:tcPr>
          <w:p w14:paraId="1B63BE65" w14:textId="77777777" w:rsidR="00AF044C" w:rsidRDefault="00AF044C">
            <w:pPr>
              <w:pStyle w:val="normal0"/>
              <w:contextualSpacing w:val="0"/>
            </w:pPr>
          </w:p>
        </w:tc>
      </w:tr>
      <w:tr w:rsidR="00AF044C" w14:paraId="68A090D4" w14:textId="77777777">
        <w:trPr>
          <w:trHeight w:val="500"/>
        </w:trPr>
        <w:tc>
          <w:tcPr>
            <w:tcW w:w="1639" w:type="dxa"/>
          </w:tcPr>
          <w:p w14:paraId="0013A68F" w14:textId="77777777" w:rsidR="00AF044C" w:rsidRDefault="00E374FF">
            <w:pPr>
              <w:pStyle w:val="normal0"/>
              <w:contextualSpacing w:val="0"/>
            </w:pPr>
            <w:r>
              <w:t>Thompson, Kelley</w:t>
            </w:r>
          </w:p>
        </w:tc>
        <w:tc>
          <w:tcPr>
            <w:tcW w:w="1144" w:type="dxa"/>
          </w:tcPr>
          <w:p w14:paraId="0CE97533" w14:textId="77777777" w:rsidR="00AF044C" w:rsidRDefault="00E374FF">
            <w:pPr>
              <w:pStyle w:val="normal0"/>
              <w:contextualSpacing w:val="0"/>
            </w:pPr>
            <w:r>
              <w:t>Secretary</w:t>
            </w:r>
          </w:p>
        </w:tc>
        <w:tc>
          <w:tcPr>
            <w:tcW w:w="1429" w:type="dxa"/>
          </w:tcPr>
          <w:p w14:paraId="7341D04F" w14:textId="77777777" w:rsidR="00AF044C" w:rsidRDefault="00E374FF">
            <w:pPr>
              <w:pStyle w:val="normal0"/>
              <w:contextualSpacing w:val="0"/>
            </w:pPr>
            <w:r>
              <w:t>06/2013</w:t>
            </w:r>
          </w:p>
        </w:tc>
        <w:tc>
          <w:tcPr>
            <w:tcW w:w="1791" w:type="dxa"/>
          </w:tcPr>
          <w:p w14:paraId="3EE169B1" w14:textId="77777777" w:rsidR="00AF044C" w:rsidRDefault="00AF044C">
            <w:pPr>
              <w:pStyle w:val="normal0"/>
              <w:contextualSpacing w:val="0"/>
            </w:pPr>
          </w:p>
        </w:tc>
      </w:tr>
      <w:tr w:rsidR="00AF044C" w14:paraId="4ACCD6A1" w14:textId="77777777">
        <w:trPr>
          <w:trHeight w:val="500"/>
        </w:trPr>
        <w:tc>
          <w:tcPr>
            <w:tcW w:w="1639" w:type="dxa"/>
          </w:tcPr>
          <w:p w14:paraId="72E0F393" w14:textId="77777777" w:rsidR="00AF044C" w:rsidRDefault="00E374FF">
            <w:pPr>
              <w:pStyle w:val="normal0"/>
              <w:contextualSpacing w:val="0"/>
            </w:pPr>
            <w:r>
              <w:t>Wright, Kristen</w:t>
            </w:r>
          </w:p>
        </w:tc>
        <w:tc>
          <w:tcPr>
            <w:tcW w:w="1144" w:type="dxa"/>
          </w:tcPr>
          <w:p w14:paraId="3AED3115" w14:textId="77777777" w:rsidR="00AF044C" w:rsidRDefault="00E374FF">
            <w:pPr>
              <w:pStyle w:val="normal0"/>
              <w:contextualSpacing w:val="0"/>
            </w:pPr>
            <w:r>
              <w:t>Ex-Officio</w:t>
            </w:r>
          </w:p>
        </w:tc>
        <w:tc>
          <w:tcPr>
            <w:tcW w:w="1429" w:type="dxa"/>
          </w:tcPr>
          <w:p w14:paraId="3880D503" w14:textId="77777777" w:rsidR="00AF044C" w:rsidRDefault="00E374FF">
            <w:pPr>
              <w:pStyle w:val="normal0"/>
              <w:contextualSpacing w:val="0"/>
            </w:pPr>
            <w:r>
              <w:t>07/2012</w:t>
            </w:r>
          </w:p>
        </w:tc>
        <w:tc>
          <w:tcPr>
            <w:tcW w:w="1791" w:type="dxa"/>
          </w:tcPr>
          <w:p w14:paraId="41789A86" w14:textId="77777777" w:rsidR="00AF044C" w:rsidRDefault="00E374FF">
            <w:pPr>
              <w:pStyle w:val="normal0"/>
              <w:contextualSpacing w:val="0"/>
            </w:pPr>
            <w:r>
              <w:t>Stepped down, 9/2013</w:t>
            </w:r>
          </w:p>
        </w:tc>
      </w:tr>
      <w:tr w:rsidR="00AF044C" w14:paraId="1C94FC90" w14:textId="77777777">
        <w:trPr>
          <w:trHeight w:val="500"/>
        </w:trPr>
        <w:tc>
          <w:tcPr>
            <w:tcW w:w="1639" w:type="dxa"/>
          </w:tcPr>
          <w:p w14:paraId="2F52B110" w14:textId="77777777" w:rsidR="00AF044C" w:rsidRDefault="00E374FF">
            <w:pPr>
              <w:pStyle w:val="normal0"/>
              <w:contextualSpacing w:val="0"/>
            </w:pPr>
            <w:r>
              <w:t>Fjelstad, Heather</w:t>
            </w:r>
          </w:p>
        </w:tc>
        <w:tc>
          <w:tcPr>
            <w:tcW w:w="1144" w:type="dxa"/>
          </w:tcPr>
          <w:p w14:paraId="125F6CBC" w14:textId="77777777" w:rsidR="00AF044C" w:rsidRDefault="00E374FF">
            <w:pPr>
              <w:pStyle w:val="normal0"/>
              <w:contextualSpacing w:val="0"/>
            </w:pPr>
            <w:r>
              <w:t>Member</w:t>
            </w:r>
          </w:p>
        </w:tc>
        <w:tc>
          <w:tcPr>
            <w:tcW w:w="1429" w:type="dxa"/>
          </w:tcPr>
          <w:p w14:paraId="71DB2B6E" w14:textId="77777777" w:rsidR="00AF044C" w:rsidRDefault="00E374FF">
            <w:pPr>
              <w:pStyle w:val="normal0"/>
              <w:contextualSpacing w:val="0"/>
            </w:pPr>
            <w:r>
              <w:t>09/2013</w:t>
            </w:r>
          </w:p>
        </w:tc>
        <w:tc>
          <w:tcPr>
            <w:tcW w:w="1791" w:type="dxa"/>
          </w:tcPr>
          <w:p w14:paraId="001E1194" w14:textId="77777777" w:rsidR="00AF044C" w:rsidRDefault="00E374FF">
            <w:pPr>
              <w:pStyle w:val="normal0"/>
              <w:contextualSpacing w:val="0"/>
            </w:pPr>
            <w:r>
              <w:t>Teacher Member</w:t>
            </w:r>
          </w:p>
        </w:tc>
      </w:tr>
      <w:tr w:rsidR="00AF044C" w14:paraId="70EA257D" w14:textId="77777777">
        <w:trPr>
          <w:trHeight w:val="500"/>
        </w:trPr>
        <w:tc>
          <w:tcPr>
            <w:tcW w:w="1639" w:type="dxa"/>
          </w:tcPr>
          <w:p w14:paraId="1AA9D0B8" w14:textId="77777777" w:rsidR="00AF044C" w:rsidRDefault="00E374FF">
            <w:pPr>
              <w:pStyle w:val="normal0"/>
              <w:contextualSpacing w:val="0"/>
            </w:pPr>
            <w:r>
              <w:t>Hoffman, Michelle</w:t>
            </w:r>
          </w:p>
        </w:tc>
        <w:tc>
          <w:tcPr>
            <w:tcW w:w="1144" w:type="dxa"/>
          </w:tcPr>
          <w:p w14:paraId="7FB8F1BD" w14:textId="77777777" w:rsidR="00AF044C" w:rsidRDefault="00E374FF">
            <w:pPr>
              <w:pStyle w:val="normal0"/>
              <w:contextualSpacing w:val="0"/>
            </w:pPr>
            <w:r>
              <w:t>Treasurer</w:t>
            </w:r>
          </w:p>
        </w:tc>
        <w:tc>
          <w:tcPr>
            <w:tcW w:w="1429" w:type="dxa"/>
          </w:tcPr>
          <w:p w14:paraId="751EEA20" w14:textId="77777777" w:rsidR="00AF044C" w:rsidRDefault="00E374FF">
            <w:pPr>
              <w:pStyle w:val="normal0"/>
              <w:contextualSpacing w:val="0"/>
            </w:pPr>
            <w:r>
              <w:t>01/2014</w:t>
            </w:r>
          </w:p>
        </w:tc>
        <w:tc>
          <w:tcPr>
            <w:tcW w:w="1791" w:type="dxa"/>
          </w:tcPr>
          <w:p w14:paraId="3E08C13D" w14:textId="77777777" w:rsidR="00AF044C" w:rsidRDefault="00E374FF">
            <w:pPr>
              <w:pStyle w:val="normal0"/>
              <w:contextualSpacing w:val="0"/>
            </w:pPr>
            <w:r>
              <w:t>Parent Member</w:t>
            </w:r>
          </w:p>
        </w:tc>
      </w:tr>
      <w:tr w:rsidR="00AF044C" w14:paraId="4A702B63" w14:textId="77777777">
        <w:trPr>
          <w:trHeight w:val="500"/>
        </w:trPr>
        <w:tc>
          <w:tcPr>
            <w:tcW w:w="1639" w:type="dxa"/>
          </w:tcPr>
          <w:p w14:paraId="61AD0E91" w14:textId="77777777" w:rsidR="00AF044C" w:rsidRDefault="00E374FF">
            <w:pPr>
              <w:pStyle w:val="normal0"/>
              <w:contextualSpacing w:val="0"/>
            </w:pPr>
            <w:r>
              <w:t>Downs, Craig</w:t>
            </w:r>
          </w:p>
        </w:tc>
        <w:tc>
          <w:tcPr>
            <w:tcW w:w="1144" w:type="dxa"/>
          </w:tcPr>
          <w:p w14:paraId="4714A8B7" w14:textId="77777777" w:rsidR="00AF044C" w:rsidRDefault="00E374FF">
            <w:pPr>
              <w:pStyle w:val="normal0"/>
              <w:contextualSpacing w:val="0"/>
            </w:pPr>
            <w:r>
              <w:t>Member</w:t>
            </w:r>
          </w:p>
        </w:tc>
        <w:tc>
          <w:tcPr>
            <w:tcW w:w="1429" w:type="dxa"/>
          </w:tcPr>
          <w:p w14:paraId="7E995EBA" w14:textId="77777777" w:rsidR="00AF044C" w:rsidRDefault="00E374FF">
            <w:pPr>
              <w:pStyle w:val="normal0"/>
              <w:contextualSpacing w:val="0"/>
            </w:pPr>
            <w:r>
              <w:t>07/2014</w:t>
            </w:r>
          </w:p>
        </w:tc>
        <w:tc>
          <w:tcPr>
            <w:tcW w:w="1791" w:type="dxa"/>
          </w:tcPr>
          <w:p w14:paraId="5CD3F523" w14:textId="77777777" w:rsidR="00AF044C" w:rsidRDefault="00E374FF">
            <w:pPr>
              <w:pStyle w:val="normal0"/>
              <w:contextualSpacing w:val="0"/>
            </w:pPr>
            <w:r>
              <w:t>Lawyer</w:t>
            </w:r>
          </w:p>
        </w:tc>
      </w:tr>
      <w:tr w:rsidR="00AF044C" w14:paraId="557E1933" w14:textId="77777777">
        <w:trPr>
          <w:trHeight w:val="500"/>
        </w:trPr>
        <w:tc>
          <w:tcPr>
            <w:tcW w:w="1639" w:type="dxa"/>
          </w:tcPr>
          <w:p w14:paraId="4C3D4F7A" w14:textId="78ADB7A8" w:rsidR="00AF044C" w:rsidRDefault="001D319E">
            <w:pPr>
              <w:pStyle w:val="normal0"/>
              <w:contextualSpacing w:val="0"/>
            </w:pPr>
            <w:r>
              <w:t xml:space="preserve">Medwetz, </w:t>
            </w:r>
            <w:r w:rsidR="00E374FF">
              <w:t>Laura</w:t>
            </w:r>
          </w:p>
        </w:tc>
        <w:tc>
          <w:tcPr>
            <w:tcW w:w="1144" w:type="dxa"/>
          </w:tcPr>
          <w:p w14:paraId="671EE557" w14:textId="77777777" w:rsidR="00AF044C" w:rsidRDefault="00E374FF">
            <w:pPr>
              <w:pStyle w:val="normal0"/>
              <w:contextualSpacing w:val="0"/>
            </w:pPr>
            <w:r>
              <w:t>Member</w:t>
            </w:r>
          </w:p>
        </w:tc>
        <w:tc>
          <w:tcPr>
            <w:tcW w:w="1429" w:type="dxa"/>
          </w:tcPr>
          <w:p w14:paraId="27513BA2" w14:textId="3B6BB1FA" w:rsidR="00AF044C" w:rsidRDefault="001D319E">
            <w:pPr>
              <w:pStyle w:val="normal0"/>
              <w:contextualSpacing w:val="0"/>
            </w:pPr>
            <w:r>
              <w:t>08/2014</w:t>
            </w:r>
          </w:p>
        </w:tc>
        <w:tc>
          <w:tcPr>
            <w:tcW w:w="1791" w:type="dxa"/>
          </w:tcPr>
          <w:p w14:paraId="72698772" w14:textId="77777777" w:rsidR="00AF044C" w:rsidRDefault="00E374FF">
            <w:pPr>
              <w:pStyle w:val="normal0"/>
              <w:contextualSpacing w:val="0"/>
            </w:pPr>
            <w:r>
              <w:t>Professor, St. Thomas</w:t>
            </w:r>
          </w:p>
        </w:tc>
      </w:tr>
    </w:tbl>
    <w:p w14:paraId="447A3839" w14:textId="77777777" w:rsidR="00972918" w:rsidRDefault="00972918">
      <w:pPr>
        <w:pStyle w:val="normal0"/>
        <w:rPr>
          <w:rFonts w:ascii="Times New Roman" w:eastAsia="Times New Roman" w:hAnsi="Times New Roman" w:cs="Times New Roman"/>
        </w:rPr>
      </w:pPr>
    </w:p>
    <w:p w14:paraId="3FE97F19" w14:textId="77777777" w:rsidR="00AF044C" w:rsidRDefault="00E374FF">
      <w:pPr>
        <w:pStyle w:val="normal0"/>
      </w:pPr>
      <w:r>
        <w:rPr>
          <w:sz w:val="22"/>
        </w:rPr>
        <w:t>The school materially complies with applicable laws, rules, regulations and provisions of the charter contract and school bylaws relating to:</w:t>
      </w:r>
    </w:p>
    <w:p w14:paraId="7BBDBE47" w14:textId="77777777" w:rsidR="00AF044C" w:rsidRDefault="00E374FF">
      <w:pPr>
        <w:pStyle w:val="normal0"/>
        <w:numPr>
          <w:ilvl w:val="0"/>
          <w:numId w:val="15"/>
        </w:numPr>
        <w:ind w:hanging="359"/>
        <w:contextualSpacing/>
        <w:rPr>
          <w:sz w:val="22"/>
        </w:rPr>
      </w:pPr>
      <w:r>
        <w:rPr>
          <w:sz w:val="22"/>
        </w:rPr>
        <w:t>School board composition, and the board demonstrates the capacity to govern an effective charter school</w:t>
      </w:r>
    </w:p>
    <w:p w14:paraId="2E51A89D" w14:textId="77777777" w:rsidR="00972918" w:rsidRDefault="00972918" w:rsidP="00972918">
      <w:pPr>
        <w:pStyle w:val="normal0"/>
        <w:contextualSpacing/>
        <w:rPr>
          <w:sz w:val="22"/>
        </w:rPr>
      </w:pPr>
    </w:p>
    <w:p w14:paraId="1A6279DB" w14:textId="2F24B572" w:rsidR="00972918" w:rsidRDefault="00972918" w:rsidP="00972918">
      <w:pPr>
        <w:pStyle w:val="normal0"/>
        <w:contextualSpacing/>
        <w:rPr>
          <w:sz w:val="22"/>
        </w:rPr>
      </w:pPr>
      <w:r>
        <w:rPr>
          <w:sz w:val="22"/>
        </w:rPr>
        <w:t>The Board went through quite a transition during 13/14.  New members have been recruited in the areas of law, education, and fiscal and operational management.</w:t>
      </w:r>
    </w:p>
    <w:p w14:paraId="0DCA90E1" w14:textId="77777777" w:rsidR="00972918" w:rsidRDefault="00972918" w:rsidP="00972918">
      <w:pPr>
        <w:pStyle w:val="normal0"/>
        <w:contextualSpacing/>
        <w:rPr>
          <w:sz w:val="22"/>
        </w:rPr>
      </w:pPr>
    </w:p>
    <w:p w14:paraId="3939AA5F" w14:textId="77777777" w:rsidR="00AF044C" w:rsidRDefault="00E374FF">
      <w:pPr>
        <w:pStyle w:val="normal0"/>
        <w:numPr>
          <w:ilvl w:val="0"/>
          <w:numId w:val="15"/>
        </w:numPr>
        <w:ind w:hanging="359"/>
        <w:contextualSpacing/>
        <w:rPr>
          <w:sz w:val="22"/>
        </w:rPr>
      </w:pPr>
      <w:r>
        <w:rPr>
          <w:sz w:val="22"/>
        </w:rPr>
        <w:t>Board member training</w:t>
      </w:r>
    </w:p>
    <w:p w14:paraId="0DBE4C7B" w14:textId="77777777" w:rsidR="00972918" w:rsidRDefault="00972918" w:rsidP="00972918">
      <w:pPr>
        <w:pStyle w:val="normal0"/>
        <w:contextualSpacing/>
        <w:rPr>
          <w:sz w:val="22"/>
        </w:rPr>
      </w:pPr>
    </w:p>
    <w:p w14:paraId="5888BC0F" w14:textId="078D7326" w:rsidR="00972918" w:rsidRDefault="00972918" w:rsidP="00972918">
      <w:pPr>
        <w:pStyle w:val="normal0"/>
        <w:contextualSpacing/>
        <w:rPr>
          <w:sz w:val="22"/>
        </w:rPr>
      </w:pPr>
      <w:r>
        <w:rPr>
          <w:sz w:val="22"/>
        </w:rPr>
        <w:t xml:space="preserve">Training was scheduled for the entire Board January 2014 with a company that had done previous training for the Board.  Unfortunately, health issues for the trainer kept postponing training </w:t>
      </w:r>
      <w:r>
        <w:rPr>
          <w:sz w:val="22"/>
        </w:rPr>
        <w:lastRenderedPageBreak/>
        <w:t>throughout the year.  Now having seated new members, the entire board will be trained on November 22, 2014.</w:t>
      </w:r>
    </w:p>
    <w:p w14:paraId="6597B1D0" w14:textId="77777777" w:rsidR="00972918" w:rsidRDefault="00972918" w:rsidP="00972918">
      <w:pPr>
        <w:pStyle w:val="normal0"/>
        <w:contextualSpacing/>
        <w:rPr>
          <w:sz w:val="22"/>
        </w:rPr>
      </w:pPr>
    </w:p>
    <w:p w14:paraId="7449CCA9" w14:textId="77777777" w:rsidR="00AF044C" w:rsidRDefault="00E374FF">
      <w:pPr>
        <w:pStyle w:val="normal0"/>
        <w:numPr>
          <w:ilvl w:val="0"/>
          <w:numId w:val="15"/>
        </w:numPr>
        <w:ind w:hanging="359"/>
        <w:contextualSpacing/>
        <w:rPr>
          <w:sz w:val="22"/>
        </w:rPr>
      </w:pPr>
      <w:r>
        <w:rPr>
          <w:sz w:val="22"/>
        </w:rPr>
        <w:t>Effectively and transparently conducting meetings:</w:t>
      </w:r>
    </w:p>
    <w:p w14:paraId="1FCBAA0B" w14:textId="77777777" w:rsidR="00972918" w:rsidRDefault="00972918" w:rsidP="00972918">
      <w:pPr>
        <w:pStyle w:val="normal0"/>
        <w:contextualSpacing/>
        <w:rPr>
          <w:sz w:val="22"/>
        </w:rPr>
      </w:pPr>
    </w:p>
    <w:p w14:paraId="63471879" w14:textId="75EBF162" w:rsidR="00972918" w:rsidRDefault="00972918" w:rsidP="00972918">
      <w:pPr>
        <w:pStyle w:val="normal0"/>
        <w:contextualSpacing/>
        <w:rPr>
          <w:sz w:val="22"/>
        </w:rPr>
      </w:pPr>
      <w:r>
        <w:rPr>
          <w:sz w:val="22"/>
        </w:rPr>
        <w:t>The Board of Academic Arts High School follows Robert’s Rules of Order to conduct all meetings.</w:t>
      </w:r>
      <w:r w:rsidR="00C042B2">
        <w:rPr>
          <w:sz w:val="22"/>
        </w:rPr>
        <w:t xml:space="preserve">  Dates and times of all meetings are posted on the school’s website and any deviation to that schedule is posted following MN Open Meeting Law requirements.  Board materials are distributed by the Board Secretary to members and the authorizer with enough time for review before the meeting.  The Secretary takes minutes of each meeting that reviewed and approved by the Board at the following meeting.</w:t>
      </w:r>
    </w:p>
    <w:p w14:paraId="779842DF" w14:textId="77777777" w:rsidR="00C042B2" w:rsidRDefault="00C042B2" w:rsidP="00972918">
      <w:pPr>
        <w:pStyle w:val="normal0"/>
        <w:contextualSpacing/>
        <w:rPr>
          <w:sz w:val="22"/>
        </w:rPr>
      </w:pPr>
    </w:p>
    <w:p w14:paraId="100F3354" w14:textId="77777777" w:rsidR="00AF044C" w:rsidRDefault="00E374FF">
      <w:pPr>
        <w:pStyle w:val="normal0"/>
        <w:numPr>
          <w:ilvl w:val="0"/>
          <w:numId w:val="15"/>
        </w:numPr>
        <w:ind w:hanging="359"/>
        <w:contextualSpacing/>
        <w:rPr>
          <w:sz w:val="22"/>
        </w:rPr>
      </w:pPr>
      <w:r>
        <w:rPr>
          <w:sz w:val="22"/>
        </w:rPr>
        <w:t>Board decision-making and oversight, including but not limited to:</w:t>
      </w:r>
    </w:p>
    <w:p w14:paraId="274A5209" w14:textId="77777777" w:rsidR="00C042B2" w:rsidRDefault="00C042B2" w:rsidP="00C042B2">
      <w:pPr>
        <w:pStyle w:val="normal0"/>
        <w:contextualSpacing/>
        <w:rPr>
          <w:sz w:val="22"/>
        </w:rPr>
      </w:pPr>
    </w:p>
    <w:p w14:paraId="6939E1D5" w14:textId="4A06623C" w:rsidR="00C042B2" w:rsidRDefault="00C042B2" w:rsidP="00C042B2">
      <w:pPr>
        <w:pStyle w:val="normal0"/>
        <w:contextualSpacing/>
        <w:rPr>
          <w:sz w:val="22"/>
        </w:rPr>
      </w:pPr>
      <w:r>
        <w:rPr>
          <w:sz w:val="22"/>
        </w:rPr>
        <w:t>The Board reviews and approves policies that are implemented at the school.  When possible, the Board also assists in establishing these policies.  The contract with Audubon Center of the Northwoods is reviewed, approved and signed by the Board every year.  The Board is aware of performance expectations set by ACNW and assists school leaders in establishing appropriate policy.  The Board also reviews and approves the schools up-to-date finances every month.</w:t>
      </w:r>
    </w:p>
    <w:p w14:paraId="26F731D1" w14:textId="77777777" w:rsidR="00AF044C" w:rsidRDefault="00E374FF">
      <w:pPr>
        <w:pStyle w:val="Heading1"/>
      </w:pPr>
      <w:r>
        <w:t>MANAGEMENT</w:t>
      </w:r>
    </w:p>
    <w:p w14:paraId="743EEF52" w14:textId="77777777" w:rsidR="00AF044C" w:rsidRDefault="00AF044C">
      <w:pPr>
        <w:pStyle w:val="normal0"/>
      </w:pPr>
    </w:p>
    <w:p w14:paraId="2D70192C" w14:textId="77777777" w:rsidR="00AF044C" w:rsidRDefault="00E374FF">
      <w:pPr>
        <w:pStyle w:val="normal0"/>
      </w:pPr>
      <w:r>
        <w:rPr>
          <w:sz w:val="22"/>
        </w:rPr>
        <w:t>Academic Arts High School has four staff in administrative positions. This includes an Administrative Manager, Administrative Assistant, and Dean of Students, all of which report to the Executive Director. The Executive Director reports to the Board of Directors.</w:t>
      </w:r>
    </w:p>
    <w:p w14:paraId="4082748B" w14:textId="77777777" w:rsidR="00AF044C" w:rsidRDefault="00E374FF">
      <w:pPr>
        <w:pStyle w:val="normal0"/>
      </w:pPr>
      <w:r>
        <w:rPr>
          <w:sz w:val="22"/>
        </w:rPr>
        <w:t xml:space="preserve">Instructional and Administrative staff peer evaluate each other at the end of the year on that year’s performance with anonymity. This includes Instructional staff evaluating Administrative staffs’ performance with anonymity. Evaluations are then given to the Board of Directors to evaluate. </w:t>
      </w:r>
    </w:p>
    <w:p w14:paraId="67BDBDE1" w14:textId="77777777" w:rsidR="00AF044C" w:rsidRDefault="00E374FF">
      <w:pPr>
        <w:pStyle w:val="Heading2"/>
      </w:pPr>
      <w:r>
        <w:t>Professional Development Plan(s) and Implementation</w:t>
      </w:r>
    </w:p>
    <w:p w14:paraId="752A4238" w14:textId="77777777" w:rsidR="00AF044C" w:rsidRDefault="00AF044C">
      <w:pPr>
        <w:pStyle w:val="Heading3"/>
      </w:pPr>
    </w:p>
    <w:p w14:paraId="713B443E" w14:textId="55AC0CF7" w:rsidR="00AF044C" w:rsidRDefault="00E374FF">
      <w:pPr>
        <w:pStyle w:val="Heading3"/>
      </w:pPr>
      <w:r>
        <w:t xml:space="preserve">PROFESSIONAL DEVELOPMENT PLAN FOR </w:t>
      </w:r>
      <w:r>
        <w:rPr>
          <w:u w:val="single"/>
        </w:rPr>
        <w:t>AAHS Board of Directors</w:t>
      </w:r>
      <w:r>
        <w:t xml:space="preserve"> </w:t>
      </w:r>
    </w:p>
    <w:p w14:paraId="09B5FFEE" w14:textId="77777777" w:rsidR="00AF044C" w:rsidRDefault="00E374FF">
      <w:pPr>
        <w:pStyle w:val="normal0"/>
      </w:pPr>
      <w:r>
        <w:rPr>
          <w:sz w:val="22"/>
        </w:rPr>
        <w:t xml:space="preserve">Major Responsibilities: </w:t>
      </w:r>
    </w:p>
    <w:p w14:paraId="2627F540" w14:textId="77777777" w:rsidR="00AF044C" w:rsidRDefault="00E374FF">
      <w:pPr>
        <w:pStyle w:val="normal0"/>
        <w:numPr>
          <w:ilvl w:val="0"/>
          <w:numId w:val="17"/>
        </w:numPr>
        <w:ind w:hanging="359"/>
        <w:contextualSpacing/>
        <w:rPr>
          <w:sz w:val="22"/>
        </w:rPr>
      </w:pPr>
      <w:r>
        <w:rPr>
          <w:sz w:val="22"/>
        </w:rPr>
        <w:t>Govern an effective charter school</w:t>
      </w:r>
    </w:p>
    <w:p w14:paraId="65F85D08" w14:textId="77777777" w:rsidR="00AF044C" w:rsidRDefault="00E374FF">
      <w:pPr>
        <w:pStyle w:val="normal0"/>
      </w:pPr>
      <w:r>
        <w:rPr>
          <w:sz w:val="22"/>
        </w:rPr>
        <w:t>Goals:</w:t>
      </w:r>
    </w:p>
    <w:p w14:paraId="0415F25F" w14:textId="77777777" w:rsidR="00AF044C" w:rsidRDefault="00E374FF">
      <w:pPr>
        <w:pStyle w:val="normal0"/>
        <w:numPr>
          <w:ilvl w:val="0"/>
          <w:numId w:val="17"/>
        </w:numPr>
        <w:ind w:hanging="359"/>
        <w:contextualSpacing/>
        <w:rPr>
          <w:sz w:val="22"/>
        </w:rPr>
      </w:pPr>
      <w:r>
        <w:rPr>
          <w:sz w:val="22"/>
        </w:rPr>
        <w:t>Effectively conduct Board meetings</w:t>
      </w:r>
    </w:p>
    <w:p w14:paraId="58FFE0A8" w14:textId="77777777" w:rsidR="00AF044C" w:rsidRDefault="00E374FF">
      <w:pPr>
        <w:pStyle w:val="normal0"/>
        <w:numPr>
          <w:ilvl w:val="0"/>
          <w:numId w:val="17"/>
        </w:numPr>
        <w:ind w:hanging="359"/>
        <w:contextualSpacing/>
        <w:rPr>
          <w:sz w:val="22"/>
        </w:rPr>
      </w:pPr>
      <w:r>
        <w:rPr>
          <w:sz w:val="22"/>
        </w:rPr>
        <w:t>Board decision and oversight of school</w:t>
      </w:r>
    </w:p>
    <w:p w14:paraId="6B5A6512" w14:textId="77777777" w:rsidR="00AF044C" w:rsidRDefault="00E374FF">
      <w:pPr>
        <w:pStyle w:val="normal0"/>
      </w:pPr>
      <w:r>
        <w:rPr>
          <w:sz w:val="22"/>
        </w:rPr>
        <w:t xml:space="preserve">Actions: </w:t>
      </w:r>
    </w:p>
    <w:p w14:paraId="05E44DCB" w14:textId="77777777" w:rsidR="00AF044C" w:rsidRDefault="00E374FF">
      <w:pPr>
        <w:pStyle w:val="normal0"/>
        <w:numPr>
          <w:ilvl w:val="0"/>
          <w:numId w:val="11"/>
        </w:numPr>
        <w:ind w:hanging="359"/>
        <w:contextualSpacing/>
        <w:rPr>
          <w:sz w:val="22"/>
        </w:rPr>
      </w:pPr>
      <w:r>
        <w:rPr>
          <w:sz w:val="22"/>
        </w:rPr>
        <w:t>Get Board Training for all Board members</w:t>
      </w:r>
    </w:p>
    <w:p w14:paraId="228907BD" w14:textId="77777777" w:rsidR="00AF044C" w:rsidRDefault="00E374FF">
      <w:pPr>
        <w:pStyle w:val="normal0"/>
      </w:pPr>
      <w:r>
        <w:rPr>
          <w:sz w:val="22"/>
        </w:rPr>
        <w:t xml:space="preserve">Evaluation: </w:t>
      </w:r>
    </w:p>
    <w:p w14:paraId="7DFAB0D4" w14:textId="77777777" w:rsidR="00AF044C" w:rsidRDefault="00E374FF">
      <w:pPr>
        <w:pStyle w:val="normal0"/>
        <w:numPr>
          <w:ilvl w:val="0"/>
          <w:numId w:val="11"/>
        </w:numPr>
        <w:ind w:hanging="359"/>
        <w:contextualSpacing/>
        <w:rPr>
          <w:sz w:val="22"/>
        </w:rPr>
      </w:pPr>
      <w:r>
        <w:rPr>
          <w:sz w:val="22"/>
          <w:u w:val="single"/>
        </w:rPr>
        <w:t>Evaluate administrative positions</w:t>
      </w:r>
    </w:p>
    <w:p w14:paraId="155EA6AF" w14:textId="77777777" w:rsidR="00AF044C" w:rsidRDefault="00AF044C">
      <w:pPr>
        <w:pStyle w:val="normal0"/>
        <w:ind w:left="360"/>
      </w:pPr>
    </w:p>
    <w:p w14:paraId="6B2D502D" w14:textId="58873293" w:rsidR="00AF044C" w:rsidRDefault="00E374FF">
      <w:pPr>
        <w:pStyle w:val="Heading3"/>
      </w:pPr>
      <w:r>
        <w:lastRenderedPageBreak/>
        <w:t xml:space="preserve">PROFESSIONAL DEVELOPMENT PLAN FOR </w:t>
      </w:r>
      <w:r>
        <w:rPr>
          <w:u w:val="single"/>
        </w:rPr>
        <w:t xml:space="preserve">Kristen Wright </w:t>
      </w:r>
    </w:p>
    <w:p w14:paraId="4469CEED" w14:textId="77777777" w:rsidR="00AF044C" w:rsidRDefault="00E374FF">
      <w:pPr>
        <w:pStyle w:val="normal0"/>
      </w:pPr>
      <w:r>
        <w:rPr>
          <w:sz w:val="22"/>
        </w:rPr>
        <w:t xml:space="preserve">Major Responsibilities: </w:t>
      </w:r>
    </w:p>
    <w:p w14:paraId="2A342840" w14:textId="77777777" w:rsidR="00AF044C" w:rsidRDefault="00E374FF">
      <w:pPr>
        <w:pStyle w:val="normal0"/>
        <w:numPr>
          <w:ilvl w:val="0"/>
          <w:numId w:val="17"/>
        </w:numPr>
        <w:ind w:hanging="359"/>
        <w:contextualSpacing/>
        <w:rPr>
          <w:sz w:val="22"/>
        </w:rPr>
      </w:pPr>
      <w:r>
        <w:rPr>
          <w:sz w:val="22"/>
        </w:rPr>
        <w:t>Dean of Students Position</w:t>
      </w:r>
    </w:p>
    <w:p w14:paraId="2DF8E409" w14:textId="77777777" w:rsidR="00AF044C" w:rsidRDefault="00E374FF">
      <w:pPr>
        <w:pStyle w:val="normal0"/>
        <w:numPr>
          <w:ilvl w:val="0"/>
          <w:numId w:val="17"/>
        </w:numPr>
        <w:ind w:hanging="359"/>
        <w:contextualSpacing/>
        <w:rPr>
          <w:sz w:val="22"/>
        </w:rPr>
      </w:pPr>
      <w:r>
        <w:rPr>
          <w:sz w:val="22"/>
        </w:rPr>
        <w:t>See board approved Dean of Students description</w:t>
      </w:r>
    </w:p>
    <w:p w14:paraId="4050FD5E" w14:textId="77777777" w:rsidR="00AF044C" w:rsidRDefault="00E374FF">
      <w:pPr>
        <w:pStyle w:val="normal0"/>
      </w:pPr>
      <w:r>
        <w:rPr>
          <w:sz w:val="22"/>
        </w:rPr>
        <w:t>Goals:</w:t>
      </w:r>
    </w:p>
    <w:p w14:paraId="7E14DFA7" w14:textId="77777777" w:rsidR="00AF044C" w:rsidRDefault="00E374FF">
      <w:pPr>
        <w:pStyle w:val="normal0"/>
        <w:numPr>
          <w:ilvl w:val="0"/>
          <w:numId w:val="17"/>
        </w:numPr>
        <w:ind w:hanging="359"/>
        <w:contextualSpacing/>
        <w:rPr>
          <w:sz w:val="22"/>
        </w:rPr>
      </w:pPr>
      <w:r>
        <w:rPr>
          <w:sz w:val="22"/>
        </w:rPr>
        <w:t>Effectively develop, monitor, and execute truancy procedures</w:t>
      </w:r>
    </w:p>
    <w:p w14:paraId="01D50813" w14:textId="77777777" w:rsidR="00AF044C" w:rsidRDefault="00E374FF">
      <w:pPr>
        <w:pStyle w:val="normal0"/>
        <w:numPr>
          <w:ilvl w:val="0"/>
          <w:numId w:val="17"/>
        </w:numPr>
        <w:ind w:hanging="359"/>
        <w:contextualSpacing/>
        <w:rPr>
          <w:sz w:val="22"/>
        </w:rPr>
      </w:pPr>
      <w:r>
        <w:rPr>
          <w:sz w:val="22"/>
        </w:rPr>
        <w:t>School safety</w:t>
      </w:r>
    </w:p>
    <w:p w14:paraId="64A384DC" w14:textId="77777777" w:rsidR="00AF044C" w:rsidRDefault="00E374FF">
      <w:pPr>
        <w:pStyle w:val="normal0"/>
      </w:pPr>
      <w:r>
        <w:rPr>
          <w:sz w:val="22"/>
        </w:rPr>
        <w:t xml:space="preserve">Actions: </w:t>
      </w:r>
    </w:p>
    <w:p w14:paraId="702CE275" w14:textId="77777777" w:rsidR="00AF044C" w:rsidRDefault="00E374FF">
      <w:pPr>
        <w:pStyle w:val="normal0"/>
        <w:numPr>
          <w:ilvl w:val="0"/>
          <w:numId w:val="11"/>
        </w:numPr>
        <w:ind w:hanging="359"/>
        <w:contextualSpacing/>
        <w:rPr>
          <w:sz w:val="22"/>
        </w:rPr>
      </w:pPr>
      <w:r>
        <w:rPr>
          <w:sz w:val="22"/>
        </w:rPr>
        <w:t>Counselor to students</w:t>
      </w:r>
    </w:p>
    <w:p w14:paraId="04F8A0FD" w14:textId="77777777" w:rsidR="00AF044C" w:rsidRDefault="00E374FF">
      <w:pPr>
        <w:pStyle w:val="normal0"/>
        <w:numPr>
          <w:ilvl w:val="0"/>
          <w:numId w:val="11"/>
        </w:numPr>
        <w:ind w:hanging="359"/>
        <w:contextualSpacing/>
        <w:rPr>
          <w:sz w:val="22"/>
        </w:rPr>
      </w:pPr>
      <w:r>
        <w:rPr>
          <w:sz w:val="22"/>
        </w:rPr>
        <w:t>Observe management of school in terms of safety</w:t>
      </w:r>
    </w:p>
    <w:p w14:paraId="5144AE66" w14:textId="77777777" w:rsidR="00AF044C" w:rsidRDefault="00E374FF">
      <w:pPr>
        <w:pStyle w:val="normal0"/>
      </w:pPr>
      <w:r>
        <w:rPr>
          <w:sz w:val="22"/>
        </w:rPr>
        <w:t xml:space="preserve">Evaluation: </w:t>
      </w:r>
    </w:p>
    <w:p w14:paraId="52E36A80" w14:textId="77777777" w:rsidR="00AF044C" w:rsidRDefault="00E374FF">
      <w:pPr>
        <w:pStyle w:val="normal0"/>
        <w:numPr>
          <w:ilvl w:val="0"/>
          <w:numId w:val="11"/>
        </w:numPr>
        <w:ind w:hanging="359"/>
        <w:contextualSpacing/>
        <w:rPr>
          <w:sz w:val="22"/>
        </w:rPr>
      </w:pPr>
      <w:r>
        <w:rPr>
          <w:sz w:val="22"/>
        </w:rPr>
        <w:t>Evaluated by Staff and Board of Directors</w:t>
      </w:r>
    </w:p>
    <w:p w14:paraId="79799C78" w14:textId="77777777" w:rsidR="00AF044C" w:rsidRDefault="00E374FF">
      <w:pPr>
        <w:pStyle w:val="Heading1"/>
      </w:pPr>
      <w:r>
        <w:t>Operational Performance</w:t>
      </w:r>
    </w:p>
    <w:p w14:paraId="49749DFB" w14:textId="77777777" w:rsidR="00AF044C" w:rsidRDefault="00E374FF">
      <w:pPr>
        <w:pStyle w:val="normal0"/>
      </w:pPr>
      <w:r>
        <w:rPr>
          <w:sz w:val="22"/>
        </w:rPr>
        <w:t>The school materially complies with applicable laws, rules, regulations and provisions of the charter contract relating to:</w:t>
      </w:r>
    </w:p>
    <w:p w14:paraId="19DD7FBA" w14:textId="77777777" w:rsidR="00AF044C" w:rsidRDefault="00E374FF">
      <w:pPr>
        <w:pStyle w:val="normal0"/>
        <w:numPr>
          <w:ilvl w:val="0"/>
          <w:numId w:val="12"/>
        </w:numPr>
        <w:ind w:hanging="359"/>
        <w:contextualSpacing/>
        <w:rPr>
          <w:sz w:val="22"/>
        </w:rPr>
      </w:pPr>
      <w:r>
        <w:rPr>
          <w:sz w:val="22"/>
        </w:rPr>
        <w:t>relevant compliance and reporting requirements to the authorizer, state education agency, and/or federal authorities, including but not limited to:</w:t>
      </w:r>
    </w:p>
    <w:p w14:paraId="6179B85E" w14:textId="77777777" w:rsidR="00AF044C" w:rsidRDefault="00E374FF">
      <w:pPr>
        <w:pStyle w:val="normal0"/>
        <w:numPr>
          <w:ilvl w:val="1"/>
          <w:numId w:val="7"/>
        </w:numPr>
        <w:ind w:hanging="359"/>
        <w:contextualSpacing/>
        <w:rPr>
          <w:sz w:val="22"/>
        </w:rPr>
      </w:pPr>
      <w:r>
        <w:rPr>
          <w:sz w:val="22"/>
        </w:rPr>
        <w:t>State reporting and applications, including but not limited to: MARSS, STARS, UFARS, EDRS, Q Comp, DIRS, lease aid;</w:t>
      </w:r>
    </w:p>
    <w:p w14:paraId="15A2D806" w14:textId="77777777" w:rsidR="00AF044C" w:rsidRDefault="00E374FF">
      <w:pPr>
        <w:pStyle w:val="normal0"/>
        <w:numPr>
          <w:ilvl w:val="1"/>
          <w:numId w:val="7"/>
        </w:numPr>
        <w:ind w:hanging="359"/>
        <w:contextualSpacing/>
        <w:rPr>
          <w:sz w:val="22"/>
        </w:rPr>
      </w:pPr>
      <w:r>
        <w:rPr>
          <w:sz w:val="22"/>
        </w:rPr>
        <w:t>TRA/PERA;</w:t>
      </w:r>
    </w:p>
    <w:p w14:paraId="23462AE9" w14:textId="77777777" w:rsidR="00AF044C" w:rsidRDefault="00E374FF">
      <w:pPr>
        <w:pStyle w:val="normal0"/>
        <w:numPr>
          <w:ilvl w:val="1"/>
          <w:numId w:val="7"/>
        </w:numPr>
        <w:ind w:hanging="359"/>
        <w:contextualSpacing/>
        <w:rPr>
          <w:sz w:val="22"/>
        </w:rPr>
      </w:pPr>
      <w:r>
        <w:rPr>
          <w:sz w:val="22"/>
        </w:rPr>
        <w:t>School website is compliant with statutory and authorizer expectations;</w:t>
      </w:r>
    </w:p>
    <w:p w14:paraId="55E8E01F" w14:textId="77777777" w:rsidR="00AF044C" w:rsidRDefault="00E374FF">
      <w:pPr>
        <w:pStyle w:val="normal0"/>
        <w:numPr>
          <w:ilvl w:val="1"/>
          <w:numId w:val="7"/>
        </w:numPr>
        <w:ind w:hanging="359"/>
        <w:contextualSpacing/>
        <w:rPr>
          <w:sz w:val="22"/>
        </w:rPr>
      </w:pPr>
      <w:r>
        <w:rPr>
          <w:sz w:val="22"/>
        </w:rPr>
        <w:t>Insurance coverage;</w:t>
      </w:r>
    </w:p>
    <w:p w14:paraId="61EAD6EF" w14:textId="77777777" w:rsidR="00AF044C" w:rsidRDefault="00E374FF">
      <w:pPr>
        <w:pStyle w:val="normal0"/>
        <w:numPr>
          <w:ilvl w:val="0"/>
          <w:numId w:val="4"/>
        </w:numPr>
        <w:ind w:hanging="359"/>
        <w:contextualSpacing/>
        <w:rPr>
          <w:sz w:val="22"/>
        </w:rPr>
      </w:pPr>
      <w:r>
        <w:rPr>
          <w:sz w:val="22"/>
        </w:rPr>
        <w:t>the school facilities, grounds and transportation, including but not limited to:</w:t>
      </w:r>
    </w:p>
    <w:p w14:paraId="09446838" w14:textId="77777777" w:rsidR="00AF044C" w:rsidRDefault="00E374FF">
      <w:pPr>
        <w:pStyle w:val="normal0"/>
        <w:numPr>
          <w:ilvl w:val="1"/>
          <w:numId w:val="6"/>
        </w:numPr>
        <w:ind w:hanging="359"/>
        <w:contextualSpacing/>
        <w:rPr>
          <w:sz w:val="22"/>
        </w:rPr>
      </w:pPr>
      <w:r>
        <w:rPr>
          <w:sz w:val="22"/>
        </w:rPr>
        <w:t>Fire inspections and related records;</w:t>
      </w:r>
    </w:p>
    <w:p w14:paraId="205ED435" w14:textId="77777777" w:rsidR="00AF044C" w:rsidRDefault="00E374FF">
      <w:pPr>
        <w:pStyle w:val="normal0"/>
        <w:numPr>
          <w:ilvl w:val="1"/>
          <w:numId w:val="6"/>
        </w:numPr>
        <w:ind w:hanging="359"/>
        <w:contextualSpacing/>
        <w:rPr>
          <w:sz w:val="22"/>
        </w:rPr>
      </w:pPr>
      <w:r>
        <w:rPr>
          <w:sz w:val="22"/>
        </w:rPr>
        <w:t>Viable certificate of occupancy or other required building use authorization;</w:t>
      </w:r>
    </w:p>
    <w:p w14:paraId="70FFC101" w14:textId="77777777" w:rsidR="00AF044C" w:rsidRDefault="00E374FF">
      <w:pPr>
        <w:pStyle w:val="normal0"/>
        <w:numPr>
          <w:ilvl w:val="1"/>
          <w:numId w:val="6"/>
        </w:numPr>
        <w:ind w:hanging="359"/>
        <w:contextualSpacing/>
        <w:rPr>
          <w:sz w:val="22"/>
        </w:rPr>
      </w:pPr>
      <w:r>
        <w:rPr>
          <w:sz w:val="22"/>
        </w:rPr>
        <w:t>Physical space provides a safe, positive learning environment for students;</w:t>
      </w:r>
    </w:p>
    <w:p w14:paraId="1E9C35B5" w14:textId="77777777" w:rsidR="00AF044C" w:rsidRDefault="00E374FF">
      <w:pPr>
        <w:pStyle w:val="normal0"/>
        <w:numPr>
          <w:ilvl w:val="1"/>
          <w:numId w:val="6"/>
        </w:numPr>
        <w:ind w:hanging="359"/>
        <w:contextualSpacing/>
        <w:rPr>
          <w:sz w:val="22"/>
        </w:rPr>
      </w:pPr>
      <w:r>
        <w:rPr>
          <w:sz w:val="22"/>
        </w:rPr>
        <w:t>Appropriate and safe student transportation practices;</w:t>
      </w:r>
    </w:p>
    <w:p w14:paraId="69C51B6C" w14:textId="77777777" w:rsidR="00AF044C" w:rsidRDefault="00E374FF">
      <w:pPr>
        <w:pStyle w:val="normal0"/>
        <w:numPr>
          <w:ilvl w:val="0"/>
          <w:numId w:val="4"/>
        </w:numPr>
        <w:ind w:hanging="359"/>
        <w:contextualSpacing/>
        <w:rPr>
          <w:sz w:val="22"/>
        </w:rPr>
      </w:pPr>
      <w:r>
        <w:rPr>
          <w:sz w:val="22"/>
        </w:rPr>
        <w:t>health and safety, including but not limited to:</w:t>
      </w:r>
    </w:p>
    <w:p w14:paraId="49B9E0B1" w14:textId="77777777" w:rsidR="00AF044C" w:rsidRDefault="00E374FF">
      <w:pPr>
        <w:pStyle w:val="normal0"/>
        <w:numPr>
          <w:ilvl w:val="1"/>
          <w:numId w:val="6"/>
        </w:numPr>
        <w:ind w:hanging="359"/>
        <w:contextualSpacing/>
        <w:rPr>
          <w:sz w:val="22"/>
        </w:rPr>
      </w:pPr>
      <w:r>
        <w:rPr>
          <w:sz w:val="22"/>
        </w:rPr>
        <w:t>Nursing services and dispensing of pharmaceuticals;</w:t>
      </w:r>
    </w:p>
    <w:p w14:paraId="7AEDB3B3" w14:textId="77777777" w:rsidR="00AF044C" w:rsidRDefault="00E374FF">
      <w:pPr>
        <w:pStyle w:val="normal0"/>
        <w:numPr>
          <w:ilvl w:val="1"/>
          <w:numId w:val="6"/>
        </w:numPr>
        <w:ind w:hanging="359"/>
        <w:contextualSpacing/>
        <w:rPr>
          <w:sz w:val="22"/>
        </w:rPr>
      </w:pPr>
      <w:r>
        <w:rPr>
          <w:sz w:val="22"/>
        </w:rPr>
        <w:t>Food service;</w:t>
      </w:r>
    </w:p>
    <w:p w14:paraId="0C13CC39" w14:textId="77777777" w:rsidR="00AF044C" w:rsidRDefault="00E374FF">
      <w:pPr>
        <w:pStyle w:val="normal0"/>
        <w:numPr>
          <w:ilvl w:val="1"/>
          <w:numId w:val="6"/>
        </w:numPr>
        <w:ind w:hanging="359"/>
        <w:contextualSpacing/>
        <w:rPr>
          <w:sz w:val="22"/>
        </w:rPr>
      </w:pPr>
      <w:r>
        <w:rPr>
          <w:sz w:val="22"/>
        </w:rPr>
        <w:t>Emergency management plan;</w:t>
      </w:r>
    </w:p>
    <w:p w14:paraId="6E8E5349" w14:textId="77777777" w:rsidR="00AF044C" w:rsidRDefault="00E374FF">
      <w:pPr>
        <w:pStyle w:val="normal0"/>
        <w:numPr>
          <w:ilvl w:val="0"/>
          <w:numId w:val="4"/>
        </w:numPr>
        <w:ind w:hanging="359"/>
        <w:contextualSpacing/>
        <w:rPr>
          <w:sz w:val="22"/>
        </w:rPr>
      </w:pPr>
      <w:r>
        <w:rPr>
          <w:sz w:val="22"/>
        </w:rPr>
        <w:t>admission and enrollment rights of students, including but not limited to policies and practices related to admissions, lottery, waiting lists, fair and open recruitment;</w:t>
      </w:r>
    </w:p>
    <w:p w14:paraId="651E1AA4" w14:textId="77777777" w:rsidR="00AF044C" w:rsidRDefault="00E374FF">
      <w:pPr>
        <w:pStyle w:val="normal0"/>
        <w:numPr>
          <w:ilvl w:val="0"/>
          <w:numId w:val="4"/>
        </w:numPr>
        <w:ind w:hanging="359"/>
        <w:contextualSpacing/>
        <w:rPr>
          <w:sz w:val="22"/>
        </w:rPr>
      </w:pPr>
      <w:r>
        <w:rPr>
          <w:sz w:val="22"/>
        </w:rPr>
        <w:t>due process and privacy rights of students, including but not limited to:</w:t>
      </w:r>
    </w:p>
    <w:p w14:paraId="4EF100FC" w14:textId="77777777" w:rsidR="00AF044C" w:rsidRDefault="00E374FF">
      <w:pPr>
        <w:pStyle w:val="normal0"/>
        <w:numPr>
          <w:ilvl w:val="1"/>
          <w:numId w:val="5"/>
        </w:numPr>
        <w:ind w:hanging="359"/>
        <w:contextualSpacing/>
        <w:rPr>
          <w:sz w:val="22"/>
        </w:rPr>
      </w:pPr>
      <w:r>
        <w:rPr>
          <w:sz w:val="22"/>
        </w:rPr>
        <w:t>Due process protections, privacy, civil rights and students liberties requirements, including First Amendment protections and the Establishment Clause restrictions prohibiting public schools from engaging in religious instruction;</w:t>
      </w:r>
    </w:p>
    <w:p w14:paraId="0EBFA39C" w14:textId="77777777" w:rsidR="00AF044C" w:rsidRDefault="00E374FF">
      <w:pPr>
        <w:pStyle w:val="normal0"/>
        <w:numPr>
          <w:ilvl w:val="1"/>
          <w:numId w:val="5"/>
        </w:numPr>
        <w:ind w:hanging="359"/>
        <w:contextualSpacing/>
        <w:rPr>
          <w:sz w:val="22"/>
        </w:rPr>
      </w:pPr>
      <w:r>
        <w:rPr>
          <w:sz w:val="22"/>
        </w:rPr>
        <w:t>Conduct of discipline pursuant to the Pupil Fair Dismissal Act;</w:t>
      </w:r>
    </w:p>
    <w:p w14:paraId="68F445E7" w14:textId="77777777" w:rsidR="00AF044C" w:rsidRDefault="00E374FF">
      <w:pPr>
        <w:pStyle w:val="normal0"/>
        <w:numPr>
          <w:ilvl w:val="1"/>
          <w:numId w:val="5"/>
        </w:numPr>
        <w:ind w:hanging="359"/>
        <w:contextualSpacing/>
        <w:rPr>
          <w:sz w:val="22"/>
        </w:rPr>
      </w:pPr>
      <w:r>
        <w:rPr>
          <w:sz w:val="22"/>
        </w:rPr>
        <w:t>Maintain the security of and provide access to students records under the Family Educational Rights and Privacy Act and other applicable authorities;</w:t>
      </w:r>
    </w:p>
    <w:p w14:paraId="7E2A8B87" w14:textId="77777777" w:rsidR="00AF044C" w:rsidRDefault="00E374FF">
      <w:pPr>
        <w:pStyle w:val="normal0"/>
        <w:numPr>
          <w:ilvl w:val="1"/>
          <w:numId w:val="5"/>
        </w:numPr>
        <w:ind w:hanging="359"/>
        <w:contextualSpacing/>
        <w:rPr>
          <w:sz w:val="22"/>
        </w:rPr>
      </w:pPr>
      <w:r>
        <w:rPr>
          <w:sz w:val="22"/>
        </w:rPr>
        <w:t>Transfer of student records;</w:t>
      </w:r>
    </w:p>
    <w:p w14:paraId="4137A75D" w14:textId="77777777" w:rsidR="00AF044C" w:rsidRDefault="00E374FF">
      <w:pPr>
        <w:pStyle w:val="normal0"/>
        <w:numPr>
          <w:ilvl w:val="0"/>
          <w:numId w:val="4"/>
        </w:numPr>
        <w:ind w:hanging="359"/>
        <w:contextualSpacing/>
        <w:rPr>
          <w:sz w:val="22"/>
        </w:rPr>
      </w:pPr>
      <w:r>
        <w:rPr>
          <w:sz w:val="22"/>
        </w:rPr>
        <w:lastRenderedPageBreak/>
        <w:t>employment including transparent hiring, evaluation and dismissal policies and practices;</w:t>
      </w:r>
    </w:p>
    <w:p w14:paraId="0F1C753A" w14:textId="77777777" w:rsidR="00AF044C" w:rsidRDefault="00E374FF">
      <w:pPr>
        <w:pStyle w:val="normal0"/>
        <w:numPr>
          <w:ilvl w:val="0"/>
          <w:numId w:val="4"/>
        </w:numPr>
        <w:ind w:hanging="359"/>
        <w:contextualSpacing/>
        <w:rPr>
          <w:i/>
          <w:sz w:val="22"/>
        </w:rPr>
      </w:pPr>
      <w:r>
        <w:rPr>
          <w:sz w:val="22"/>
        </w:rPr>
        <w:t>required background checks for all school employees</w:t>
      </w:r>
    </w:p>
    <w:p w14:paraId="0282A047" w14:textId="77777777" w:rsidR="00AF044C" w:rsidRDefault="00AF044C">
      <w:pPr>
        <w:pStyle w:val="normal0"/>
      </w:pPr>
    </w:p>
    <w:p w14:paraId="34226D1C" w14:textId="77777777" w:rsidR="00AF044C" w:rsidRDefault="00E374FF">
      <w:pPr>
        <w:pStyle w:val="Heading1"/>
      </w:pPr>
      <w:r>
        <w:t>Finances</w:t>
      </w:r>
    </w:p>
    <w:p w14:paraId="27C09CEC" w14:textId="77777777" w:rsidR="00AF044C" w:rsidRDefault="00AF044C">
      <w:pPr>
        <w:pStyle w:val="normal0"/>
      </w:pPr>
    </w:p>
    <w:p w14:paraId="2350C3BB" w14:textId="77777777" w:rsidR="00AF044C" w:rsidRDefault="00E374FF">
      <w:pPr>
        <w:pStyle w:val="normal0"/>
      </w:pPr>
      <w:r>
        <w:rPr>
          <w:b/>
          <w:sz w:val="22"/>
        </w:rPr>
        <w:t>Questions regarding school finances and for complete financials for 2013-14 and/or an organizational budget for 2014-15, contact:</w:t>
      </w:r>
    </w:p>
    <w:p w14:paraId="6C71A709" w14:textId="77777777" w:rsidR="00AF044C" w:rsidRDefault="00E374FF">
      <w:pPr>
        <w:pStyle w:val="normal0"/>
      </w:pPr>
      <w:r>
        <w:rPr>
          <w:sz w:val="22"/>
        </w:rPr>
        <w:t>Position: Dean Walczak – Finance Manager</w:t>
      </w:r>
      <w:r>
        <w:rPr>
          <w:sz w:val="22"/>
        </w:rPr>
        <w:tab/>
      </w:r>
    </w:p>
    <w:p w14:paraId="5F21F6C2" w14:textId="77777777" w:rsidR="00AF044C" w:rsidRDefault="00E374FF">
      <w:pPr>
        <w:pStyle w:val="normal0"/>
      </w:pPr>
      <w:r>
        <w:rPr>
          <w:sz w:val="22"/>
        </w:rPr>
        <w:t>Phone: 612-396-3694</w:t>
      </w:r>
    </w:p>
    <w:p w14:paraId="35045F4C" w14:textId="77777777" w:rsidR="00AF044C" w:rsidRDefault="00E374FF">
      <w:pPr>
        <w:pStyle w:val="normal0"/>
      </w:pPr>
      <w:r>
        <w:rPr>
          <w:sz w:val="22"/>
        </w:rPr>
        <w:t>Email : dean.walczak@dwfinman.com</w:t>
      </w:r>
    </w:p>
    <w:p w14:paraId="03C8B2E4" w14:textId="77777777" w:rsidR="00AF044C" w:rsidRDefault="00AF044C">
      <w:pPr>
        <w:pStyle w:val="normal0"/>
      </w:pPr>
    </w:p>
    <w:p w14:paraId="458384DB" w14:textId="77777777" w:rsidR="00AF044C" w:rsidRDefault="00E374FF">
      <w:pPr>
        <w:pStyle w:val="normal0"/>
      </w:pPr>
      <w:r>
        <w:rPr>
          <w:sz w:val="22"/>
        </w:rPr>
        <w:t xml:space="preserve">Dean Walczak Financial Management LLC provides accounting services for School. </w:t>
      </w:r>
    </w:p>
    <w:p w14:paraId="618CAFF4" w14:textId="77777777" w:rsidR="00AF044C" w:rsidRDefault="00E374FF">
      <w:pPr>
        <w:pStyle w:val="normal0"/>
      </w:pPr>
      <w:r>
        <w:rPr>
          <w:sz w:val="22"/>
        </w:rPr>
        <w:t>Information presented below is derived from preliminary audit figures.  The full financial audit will be completed and presented to Minnesota Department of Education and Audubon Center of the North Woods no later than December 31, 2014</w:t>
      </w:r>
    </w:p>
    <w:p w14:paraId="6D472125" w14:textId="77777777" w:rsidR="00AF044C" w:rsidRDefault="00AF044C">
      <w:pPr>
        <w:pStyle w:val="normal0"/>
      </w:pPr>
    </w:p>
    <w:tbl>
      <w:tblPr>
        <w:tblStyle w:val="ae"/>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4"/>
        <w:gridCol w:w="2347"/>
        <w:gridCol w:w="2339"/>
        <w:gridCol w:w="2310"/>
      </w:tblGrid>
      <w:tr w:rsidR="00AF044C" w14:paraId="5391FBBF" w14:textId="77777777">
        <w:trPr>
          <w:trHeight w:val="380"/>
        </w:trPr>
        <w:tc>
          <w:tcPr>
            <w:tcW w:w="2354" w:type="dxa"/>
          </w:tcPr>
          <w:p w14:paraId="5CCF6BCB" w14:textId="77777777" w:rsidR="00AF044C" w:rsidRDefault="00E374FF">
            <w:pPr>
              <w:pStyle w:val="normal0"/>
              <w:contextualSpacing w:val="0"/>
            </w:pPr>
            <w:r>
              <w:rPr>
                <w:b/>
                <w:sz w:val="22"/>
              </w:rPr>
              <w:t>FY14 Finances</w:t>
            </w:r>
          </w:p>
        </w:tc>
        <w:tc>
          <w:tcPr>
            <w:tcW w:w="2347" w:type="dxa"/>
          </w:tcPr>
          <w:p w14:paraId="1C67458E" w14:textId="77777777" w:rsidR="00AF044C" w:rsidRDefault="00E374FF">
            <w:pPr>
              <w:pStyle w:val="normal0"/>
              <w:contextualSpacing w:val="0"/>
            </w:pPr>
            <w:r>
              <w:rPr>
                <w:sz w:val="22"/>
              </w:rPr>
              <w:t>Fund 1</w:t>
            </w:r>
          </w:p>
        </w:tc>
        <w:tc>
          <w:tcPr>
            <w:tcW w:w="2339" w:type="dxa"/>
          </w:tcPr>
          <w:p w14:paraId="40E42743" w14:textId="77777777" w:rsidR="00AF044C" w:rsidRDefault="00E374FF">
            <w:pPr>
              <w:pStyle w:val="normal0"/>
              <w:contextualSpacing w:val="0"/>
            </w:pPr>
            <w:r>
              <w:rPr>
                <w:sz w:val="22"/>
              </w:rPr>
              <w:t>Fund 2</w:t>
            </w:r>
          </w:p>
        </w:tc>
        <w:tc>
          <w:tcPr>
            <w:tcW w:w="2310" w:type="dxa"/>
          </w:tcPr>
          <w:p w14:paraId="0BC3048B" w14:textId="77777777" w:rsidR="00AF044C" w:rsidRDefault="00AF044C">
            <w:pPr>
              <w:pStyle w:val="normal0"/>
              <w:contextualSpacing w:val="0"/>
            </w:pPr>
          </w:p>
        </w:tc>
      </w:tr>
      <w:tr w:rsidR="00AF044C" w14:paraId="13984DCF" w14:textId="77777777">
        <w:trPr>
          <w:trHeight w:val="380"/>
        </w:trPr>
        <w:tc>
          <w:tcPr>
            <w:tcW w:w="2354" w:type="dxa"/>
          </w:tcPr>
          <w:p w14:paraId="2273B185" w14:textId="77777777" w:rsidR="00AF044C" w:rsidRDefault="00E374FF">
            <w:pPr>
              <w:pStyle w:val="normal0"/>
              <w:contextualSpacing w:val="0"/>
            </w:pPr>
            <w:r>
              <w:rPr>
                <w:sz w:val="22"/>
              </w:rPr>
              <w:t>Total Revenues</w:t>
            </w:r>
          </w:p>
        </w:tc>
        <w:tc>
          <w:tcPr>
            <w:tcW w:w="2347" w:type="dxa"/>
          </w:tcPr>
          <w:p w14:paraId="4B6DFAB5" w14:textId="77777777" w:rsidR="00AF044C" w:rsidRDefault="00E374FF">
            <w:pPr>
              <w:pStyle w:val="normal0"/>
              <w:contextualSpacing w:val="0"/>
            </w:pPr>
            <w:r>
              <w:rPr>
                <w:sz w:val="22"/>
              </w:rPr>
              <w:t>$1,050,260</w:t>
            </w:r>
          </w:p>
        </w:tc>
        <w:tc>
          <w:tcPr>
            <w:tcW w:w="2339" w:type="dxa"/>
          </w:tcPr>
          <w:p w14:paraId="5537BEDB" w14:textId="77777777" w:rsidR="00AF044C" w:rsidRDefault="00E374FF">
            <w:pPr>
              <w:pStyle w:val="normal0"/>
              <w:contextualSpacing w:val="0"/>
            </w:pPr>
            <w:r>
              <w:rPr>
                <w:sz w:val="22"/>
              </w:rPr>
              <w:t>$10,881</w:t>
            </w:r>
          </w:p>
        </w:tc>
        <w:tc>
          <w:tcPr>
            <w:tcW w:w="2310" w:type="dxa"/>
          </w:tcPr>
          <w:p w14:paraId="56A1ADE0" w14:textId="77777777" w:rsidR="00AF044C" w:rsidRDefault="00AF044C">
            <w:pPr>
              <w:pStyle w:val="normal0"/>
              <w:contextualSpacing w:val="0"/>
            </w:pPr>
          </w:p>
        </w:tc>
      </w:tr>
      <w:tr w:rsidR="00AF044C" w14:paraId="5AEEF3F2" w14:textId="77777777">
        <w:trPr>
          <w:trHeight w:val="380"/>
        </w:trPr>
        <w:tc>
          <w:tcPr>
            <w:tcW w:w="2354" w:type="dxa"/>
          </w:tcPr>
          <w:p w14:paraId="54EDB319" w14:textId="77777777" w:rsidR="00AF044C" w:rsidRDefault="00E374FF">
            <w:pPr>
              <w:pStyle w:val="normal0"/>
              <w:contextualSpacing w:val="0"/>
            </w:pPr>
            <w:r>
              <w:rPr>
                <w:sz w:val="22"/>
              </w:rPr>
              <w:t>Total Expenditures</w:t>
            </w:r>
          </w:p>
        </w:tc>
        <w:tc>
          <w:tcPr>
            <w:tcW w:w="2347" w:type="dxa"/>
          </w:tcPr>
          <w:p w14:paraId="3DFCA910" w14:textId="77777777" w:rsidR="00AF044C" w:rsidRDefault="00E374FF">
            <w:pPr>
              <w:pStyle w:val="normal0"/>
              <w:contextualSpacing w:val="0"/>
            </w:pPr>
            <w:r>
              <w:rPr>
                <w:sz w:val="22"/>
              </w:rPr>
              <w:t>$1,011,097</w:t>
            </w:r>
          </w:p>
        </w:tc>
        <w:tc>
          <w:tcPr>
            <w:tcW w:w="2339" w:type="dxa"/>
          </w:tcPr>
          <w:p w14:paraId="20EEA2A1" w14:textId="77777777" w:rsidR="00AF044C" w:rsidRDefault="00E374FF">
            <w:pPr>
              <w:pStyle w:val="normal0"/>
              <w:contextualSpacing w:val="0"/>
            </w:pPr>
            <w:r>
              <w:rPr>
                <w:sz w:val="22"/>
              </w:rPr>
              <w:t>$17,297</w:t>
            </w:r>
          </w:p>
        </w:tc>
        <w:tc>
          <w:tcPr>
            <w:tcW w:w="2310" w:type="dxa"/>
          </w:tcPr>
          <w:p w14:paraId="7DE1CFD4" w14:textId="77777777" w:rsidR="00AF044C" w:rsidRDefault="00AF044C">
            <w:pPr>
              <w:pStyle w:val="normal0"/>
              <w:contextualSpacing w:val="0"/>
            </w:pPr>
          </w:p>
        </w:tc>
      </w:tr>
      <w:tr w:rsidR="00AF044C" w14:paraId="676DA9EB" w14:textId="77777777">
        <w:trPr>
          <w:trHeight w:val="380"/>
        </w:trPr>
        <w:tc>
          <w:tcPr>
            <w:tcW w:w="2354" w:type="dxa"/>
          </w:tcPr>
          <w:p w14:paraId="1C11758A" w14:textId="77777777" w:rsidR="00AF044C" w:rsidRDefault="00E374FF">
            <w:pPr>
              <w:pStyle w:val="normal0"/>
              <w:contextualSpacing w:val="0"/>
            </w:pPr>
            <w:r>
              <w:rPr>
                <w:sz w:val="22"/>
              </w:rPr>
              <w:t>Net Income</w:t>
            </w:r>
          </w:p>
        </w:tc>
        <w:tc>
          <w:tcPr>
            <w:tcW w:w="2347" w:type="dxa"/>
          </w:tcPr>
          <w:p w14:paraId="64D6F4D0" w14:textId="77777777" w:rsidR="00AF044C" w:rsidRDefault="00E374FF">
            <w:pPr>
              <w:pStyle w:val="normal0"/>
              <w:contextualSpacing w:val="0"/>
            </w:pPr>
            <w:r>
              <w:rPr>
                <w:sz w:val="22"/>
              </w:rPr>
              <w:t>$39,164</w:t>
            </w:r>
          </w:p>
        </w:tc>
        <w:tc>
          <w:tcPr>
            <w:tcW w:w="2339" w:type="dxa"/>
          </w:tcPr>
          <w:p w14:paraId="257ACCEB" w14:textId="77777777" w:rsidR="00AF044C" w:rsidRDefault="00E374FF">
            <w:pPr>
              <w:pStyle w:val="normal0"/>
              <w:contextualSpacing w:val="0"/>
            </w:pPr>
            <w:r>
              <w:rPr>
                <w:sz w:val="22"/>
              </w:rPr>
              <w:t>($6,416)</w:t>
            </w:r>
          </w:p>
        </w:tc>
        <w:tc>
          <w:tcPr>
            <w:tcW w:w="2310" w:type="dxa"/>
          </w:tcPr>
          <w:p w14:paraId="731428C9" w14:textId="77777777" w:rsidR="00AF044C" w:rsidRDefault="00AF044C">
            <w:pPr>
              <w:pStyle w:val="normal0"/>
              <w:contextualSpacing w:val="0"/>
            </w:pPr>
          </w:p>
        </w:tc>
      </w:tr>
      <w:tr w:rsidR="00AF044C" w14:paraId="47F35580" w14:textId="77777777">
        <w:trPr>
          <w:trHeight w:val="800"/>
        </w:trPr>
        <w:tc>
          <w:tcPr>
            <w:tcW w:w="2354" w:type="dxa"/>
          </w:tcPr>
          <w:p w14:paraId="751C82CC" w14:textId="77777777" w:rsidR="00AF044C" w:rsidRDefault="00E374FF">
            <w:pPr>
              <w:pStyle w:val="normal0"/>
              <w:contextualSpacing w:val="0"/>
            </w:pPr>
            <w:r>
              <w:rPr>
                <w:sz w:val="22"/>
              </w:rPr>
              <w:t>Total Fund Balance</w:t>
            </w:r>
          </w:p>
        </w:tc>
        <w:tc>
          <w:tcPr>
            <w:tcW w:w="2347" w:type="dxa"/>
          </w:tcPr>
          <w:p w14:paraId="61D2B190" w14:textId="77777777" w:rsidR="00AF044C" w:rsidRDefault="00E374FF">
            <w:pPr>
              <w:pStyle w:val="normal0"/>
              <w:contextualSpacing w:val="0"/>
            </w:pPr>
            <w:r>
              <w:rPr>
                <w:sz w:val="22"/>
              </w:rPr>
              <w:t>$172,280</w:t>
            </w:r>
          </w:p>
          <w:p w14:paraId="6AF2B90D" w14:textId="77777777" w:rsidR="00AF044C" w:rsidRDefault="00AF044C">
            <w:pPr>
              <w:pStyle w:val="normal0"/>
              <w:contextualSpacing w:val="0"/>
            </w:pPr>
          </w:p>
        </w:tc>
        <w:tc>
          <w:tcPr>
            <w:tcW w:w="2339" w:type="dxa"/>
          </w:tcPr>
          <w:p w14:paraId="7CB21C75" w14:textId="77777777" w:rsidR="00AF044C" w:rsidRDefault="00E374FF">
            <w:pPr>
              <w:pStyle w:val="normal0"/>
              <w:contextualSpacing w:val="0"/>
            </w:pPr>
            <w:r>
              <w:rPr>
                <w:sz w:val="22"/>
              </w:rPr>
              <w:t>($6,416)</w:t>
            </w:r>
          </w:p>
        </w:tc>
        <w:tc>
          <w:tcPr>
            <w:tcW w:w="2310" w:type="dxa"/>
          </w:tcPr>
          <w:p w14:paraId="57FAB4B5" w14:textId="77777777" w:rsidR="00AF044C" w:rsidRDefault="00AF044C">
            <w:pPr>
              <w:pStyle w:val="normal0"/>
              <w:contextualSpacing w:val="0"/>
            </w:pPr>
          </w:p>
        </w:tc>
      </w:tr>
    </w:tbl>
    <w:p w14:paraId="5D23EFDB" w14:textId="77777777" w:rsidR="00AF044C" w:rsidRDefault="00AF044C">
      <w:pPr>
        <w:pStyle w:val="normal0"/>
      </w:pPr>
    </w:p>
    <w:p w14:paraId="46B59507" w14:textId="77777777" w:rsidR="00AF044C" w:rsidRDefault="00E374FF">
      <w:pPr>
        <w:pStyle w:val="normal0"/>
      </w:pPr>
      <w:r>
        <w:rPr>
          <w:b/>
          <w:sz w:val="22"/>
        </w:rPr>
        <w:t>Overview</w:t>
      </w:r>
    </w:p>
    <w:p w14:paraId="3F22F9AC" w14:textId="77777777" w:rsidR="00AF044C" w:rsidRDefault="00E374FF">
      <w:pPr>
        <w:pStyle w:val="normal0"/>
      </w:pPr>
      <w:r>
        <w:rPr>
          <w:sz w:val="22"/>
        </w:rPr>
        <w:t xml:space="preserve">The FY 14 school year saw growth in student numbers and resulting changes to staffing and operations related to that growth.  The overall budget increased in Revenue and Expenses.  Delayed payments to the school from the state provided some challenges to cash flow, but overall the school was able to make positive gains in its overall financial position Gains in special education students resulted in increases in staffing in the special education department.  Although fully funded there was a lag time between the recording of these expenses and the receipt of revenue from the State for these expenses.  The school was faced with a cash flow issue as a result.  Because of a hold off on the receipt of revenue the school did open a line of credit in anticipation of cash shortfalls.  The state did come through on payments and the loan amount was not used. </w:t>
      </w:r>
    </w:p>
    <w:p w14:paraId="3BD103F1" w14:textId="77777777" w:rsidR="00AF044C" w:rsidRDefault="00E374FF">
      <w:pPr>
        <w:pStyle w:val="normal0"/>
      </w:pPr>
      <w:r>
        <w:rPr>
          <w:sz w:val="22"/>
        </w:rPr>
        <w:t xml:space="preserve"> </w:t>
      </w:r>
      <w:r>
        <w:rPr>
          <w:b/>
          <w:sz w:val="22"/>
        </w:rPr>
        <w:t>Revenues</w:t>
      </w:r>
    </w:p>
    <w:p w14:paraId="5C9100D4" w14:textId="77777777" w:rsidR="00AF044C" w:rsidRDefault="00E374FF">
      <w:pPr>
        <w:pStyle w:val="normal0"/>
      </w:pPr>
      <w:r>
        <w:rPr>
          <w:i/>
          <w:sz w:val="22"/>
        </w:rPr>
        <w:lastRenderedPageBreak/>
        <w:t>General Fund 01</w:t>
      </w:r>
      <w:r>
        <w:rPr>
          <w:sz w:val="22"/>
        </w:rPr>
        <w:t xml:space="preserve"> - Primary revenue sources continued to be funding from the State of Minnesota.   Overall total revenue increased as a result of an increase in student numbers and higher retention of students. </w:t>
      </w:r>
    </w:p>
    <w:p w14:paraId="41D99B68" w14:textId="77777777" w:rsidR="00AF044C" w:rsidRDefault="00E374FF">
      <w:pPr>
        <w:pStyle w:val="normal0"/>
      </w:pPr>
      <w:r>
        <w:rPr>
          <w:i/>
          <w:sz w:val="22"/>
        </w:rPr>
        <w:t>Food Service Fund 02</w:t>
      </w:r>
      <w:r>
        <w:rPr>
          <w:b/>
          <w:sz w:val="22"/>
        </w:rPr>
        <w:t xml:space="preserve"> </w:t>
      </w:r>
      <w:r>
        <w:rPr>
          <w:sz w:val="22"/>
        </w:rPr>
        <w:t xml:space="preserve">– Food Service was a new operation to the school in FY14.  Revenue was received by the state for students using the food service program. </w:t>
      </w:r>
    </w:p>
    <w:p w14:paraId="542BCF2E" w14:textId="77777777" w:rsidR="00AF044C" w:rsidRDefault="00E374FF">
      <w:pPr>
        <w:pStyle w:val="normal0"/>
      </w:pPr>
      <w:r>
        <w:rPr>
          <w:b/>
          <w:sz w:val="22"/>
          <w:highlight w:val="white"/>
        </w:rPr>
        <w:t>Expenses</w:t>
      </w:r>
    </w:p>
    <w:p w14:paraId="2FB7EEDB" w14:textId="77777777" w:rsidR="00AF044C" w:rsidRDefault="00E374FF">
      <w:pPr>
        <w:pStyle w:val="normal0"/>
      </w:pPr>
      <w:r>
        <w:rPr>
          <w:sz w:val="22"/>
          <w:highlight w:val="white"/>
        </w:rPr>
        <w:t xml:space="preserve">Gen Fund 01 – As stated previously there was an increase in expenses as the result of an increase in student numbers.  The increase in expenditures was related to the increase in regular staffing and special education staffing and an increase in legal consulting services at the beginning of the school year. </w:t>
      </w:r>
    </w:p>
    <w:p w14:paraId="3E53048D" w14:textId="77777777" w:rsidR="00AF044C" w:rsidRDefault="00E374FF">
      <w:pPr>
        <w:pStyle w:val="normal0"/>
      </w:pPr>
      <w:r>
        <w:rPr>
          <w:sz w:val="22"/>
          <w:highlight w:val="white"/>
        </w:rPr>
        <w:t xml:space="preserve">Food Service Fund 02 – The introduction of the Food Service this year increased expenses in Fund 02.  </w:t>
      </w:r>
    </w:p>
    <w:p w14:paraId="11E26985" w14:textId="77777777" w:rsidR="00AF044C" w:rsidRDefault="00E374FF">
      <w:pPr>
        <w:pStyle w:val="normal0"/>
      </w:pPr>
      <w:r>
        <w:rPr>
          <w:sz w:val="22"/>
          <w:highlight w:val="white"/>
        </w:rPr>
        <w:t xml:space="preserve"> </w:t>
      </w:r>
    </w:p>
    <w:p w14:paraId="35F6D40E" w14:textId="77777777" w:rsidR="00AF044C" w:rsidRDefault="00E374FF">
      <w:pPr>
        <w:pStyle w:val="normal0"/>
      </w:pPr>
      <w:r>
        <w:rPr>
          <w:b/>
          <w:sz w:val="22"/>
          <w:highlight w:val="white"/>
        </w:rPr>
        <w:t>Net Income and Fund Balance</w:t>
      </w:r>
    </w:p>
    <w:p w14:paraId="5931F487" w14:textId="77777777" w:rsidR="00AF044C" w:rsidRDefault="00E374FF">
      <w:pPr>
        <w:pStyle w:val="normal0"/>
      </w:pPr>
      <w:r>
        <w:rPr>
          <w:sz w:val="22"/>
          <w:highlight w:val="white"/>
        </w:rPr>
        <w:t xml:space="preserve">General Fund 01 - Preliminary financials show an increase in Net income for FY 14 and a resulting net increase in the fund balance.   The goal for the school is to reach a fund balance percentage of 25%.  </w:t>
      </w:r>
    </w:p>
    <w:p w14:paraId="6C7EB7E8" w14:textId="77777777" w:rsidR="00AF044C" w:rsidRDefault="00E374FF">
      <w:pPr>
        <w:pStyle w:val="normal0"/>
      </w:pPr>
      <w:r>
        <w:rPr>
          <w:sz w:val="22"/>
        </w:rPr>
        <w:t xml:space="preserve">Food Service Fund 02 – Expenses were higher than revenue for FY14.  The school board will have one more year to decide on how they would like to proceed with the negative fund balance.  It may be that they will decide to transfer funds from General Fund 01 in order to eliminate the deficit this year. </w:t>
      </w:r>
    </w:p>
    <w:p w14:paraId="54622974" w14:textId="77777777" w:rsidR="00AF044C" w:rsidRDefault="00E374FF">
      <w:pPr>
        <w:pStyle w:val="Heading1"/>
      </w:pPr>
      <w:r>
        <w:t>Future Plans</w:t>
      </w:r>
    </w:p>
    <w:p w14:paraId="54DD2FD1" w14:textId="77777777" w:rsidR="00AF044C" w:rsidRDefault="00AF044C">
      <w:pPr>
        <w:pStyle w:val="normal0"/>
      </w:pPr>
    </w:p>
    <w:p w14:paraId="44803540" w14:textId="77777777" w:rsidR="00AF044C" w:rsidRDefault="00E374FF">
      <w:pPr>
        <w:pStyle w:val="normal0"/>
      </w:pPr>
      <w:r>
        <w:rPr>
          <w:sz w:val="22"/>
        </w:rPr>
        <w:t>AAHS does not have plans to expand the facility, as they just moved into their building two years ago. The School board has set the enrollment cap is set at 100.  If that cap is met, the school has the ability to expand to 120 in the current facility. The long-term plan is for the school to sustain enrollment around 100 students, and then expand after two years of this sustained enrollment</w:t>
      </w:r>
    </w:p>
    <w:p w14:paraId="0587A74E" w14:textId="77777777" w:rsidR="00AF044C" w:rsidRDefault="00E374FF">
      <w:pPr>
        <w:pStyle w:val="normal0"/>
      </w:pPr>
      <w:r>
        <w:rPr>
          <w:sz w:val="22"/>
        </w:rPr>
        <w:t xml:space="preserve">The school plans to continue to developing their own curriculum in project based learning. The use of in-house assessment tools will assist the teachers in developing a detailed and rigorous curriculum for their students. </w:t>
      </w:r>
    </w:p>
    <w:p w14:paraId="402A00A7" w14:textId="77777777" w:rsidR="00AF044C" w:rsidRDefault="00E374FF">
      <w:pPr>
        <w:pStyle w:val="normal0"/>
      </w:pPr>
      <w:r>
        <w:rPr>
          <w:sz w:val="22"/>
        </w:rPr>
        <w:t>The school has begun to focus on technology development. During the 13/14 school year the school purchased 3 new Mac computers to be used in the Studio space. AAHS also purchased 20 new Chromebooks for the 14/15 school year. Part of the school development plan is to provide a laptop to each student.</w:t>
      </w:r>
    </w:p>
    <w:p w14:paraId="2667CBAE" w14:textId="77777777" w:rsidR="00AF044C" w:rsidRDefault="00E374FF">
      <w:pPr>
        <w:pStyle w:val="normal0"/>
      </w:pPr>
      <w:r>
        <w:rPr>
          <w:sz w:val="22"/>
        </w:rPr>
        <w:t xml:space="preserve">More detail on these goals will be provided in the strategic plan. </w:t>
      </w:r>
    </w:p>
    <w:p w14:paraId="76FD90D9" w14:textId="77777777" w:rsidR="00AF044C" w:rsidRDefault="00E374FF">
      <w:pPr>
        <w:pStyle w:val="normal0"/>
      </w:pPr>
      <w:r>
        <w:br w:type="page"/>
      </w:r>
    </w:p>
    <w:p w14:paraId="78AACF56" w14:textId="77777777" w:rsidR="00AF044C" w:rsidRDefault="00AF044C">
      <w:pPr>
        <w:pStyle w:val="normal0"/>
      </w:pPr>
    </w:p>
    <w:p w14:paraId="4BE115D8" w14:textId="77777777" w:rsidR="00AF044C" w:rsidRDefault="00E374FF">
      <w:pPr>
        <w:pStyle w:val="Heading1"/>
      </w:pPr>
      <w:r>
        <w:t>Attachment 1 - School Calendar</w:t>
      </w:r>
    </w:p>
    <w:p w14:paraId="150FE633" w14:textId="77777777" w:rsidR="00AF044C" w:rsidRDefault="00E374FF">
      <w:pPr>
        <w:pStyle w:val="normal0"/>
      </w:pPr>
      <w:r>
        <w:rPr>
          <w:noProof/>
        </w:rPr>
        <w:drawing>
          <wp:inline distT="0" distB="0" distL="0" distR="0" wp14:anchorId="612AE6C4" wp14:editId="45E3D355">
            <wp:extent cx="5838825" cy="7543800"/>
            <wp:effectExtent l="0" t="0" r="0" b="0"/>
            <wp:docPr id="2"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12"/>
                    <a:srcRect/>
                    <a:stretch>
                      <a:fillRect/>
                    </a:stretch>
                  </pic:blipFill>
                  <pic:spPr>
                    <a:xfrm>
                      <a:off x="0" y="0"/>
                      <a:ext cx="5838825" cy="7543800"/>
                    </a:xfrm>
                    <a:prstGeom prst="rect">
                      <a:avLst/>
                    </a:prstGeom>
                    <a:ln/>
                  </pic:spPr>
                </pic:pic>
              </a:graphicData>
            </a:graphic>
          </wp:inline>
        </w:drawing>
      </w:r>
    </w:p>
    <w:p w14:paraId="1DFEE721" w14:textId="77777777" w:rsidR="00AF044C" w:rsidRDefault="00E374FF">
      <w:pPr>
        <w:pStyle w:val="normal0"/>
      </w:pPr>
      <w:r>
        <w:lastRenderedPageBreak/>
        <w:br w:type="page"/>
      </w:r>
    </w:p>
    <w:p w14:paraId="56F5A418" w14:textId="77777777" w:rsidR="00AF044C" w:rsidRDefault="00AF044C">
      <w:pPr>
        <w:pStyle w:val="normal0"/>
      </w:pPr>
    </w:p>
    <w:p w14:paraId="28A51505" w14:textId="77777777" w:rsidR="00AF044C" w:rsidRDefault="00E374FF">
      <w:pPr>
        <w:pStyle w:val="Heading1"/>
      </w:pPr>
      <w:r>
        <w:t>Attachment 2 – Life Plan Guidelines</w:t>
      </w:r>
    </w:p>
    <w:p w14:paraId="602434A9" w14:textId="77777777" w:rsidR="00AF044C" w:rsidRDefault="00E374FF">
      <w:pPr>
        <w:pStyle w:val="normal0"/>
        <w:ind w:left="720"/>
        <w:jc w:val="center"/>
      </w:pPr>
      <w:r>
        <w:rPr>
          <w:b/>
          <w:sz w:val="36"/>
          <w:u w:val="single"/>
        </w:rPr>
        <w:t>Life Plan Guidelines</w:t>
      </w:r>
    </w:p>
    <w:p w14:paraId="68051B0C" w14:textId="77777777" w:rsidR="00AF044C" w:rsidRDefault="00E374FF">
      <w:pPr>
        <w:pStyle w:val="normal0"/>
      </w:pPr>
      <w:r>
        <w:rPr>
          <w:sz w:val="24"/>
        </w:rPr>
        <w:t>The Life Plan is a single project that earns two credits at Academic Arts High School. Students are expected to be working and checking regularly with their advisor on their progress. This project may take upwards of 100+ hours.</w:t>
      </w:r>
    </w:p>
    <w:p w14:paraId="26EB8B87" w14:textId="77777777" w:rsidR="00AF044C" w:rsidRDefault="00E374FF">
      <w:pPr>
        <w:pStyle w:val="normal0"/>
      </w:pPr>
      <w:r>
        <w:rPr>
          <w:sz w:val="24"/>
        </w:rPr>
        <w:t>The proposal and presentation processes should remain the same, but the content of the Life Plan should be about you and your future and should have the following elements:</w:t>
      </w:r>
    </w:p>
    <w:p w14:paraId="355490A9" w14:textId="77777777" w:rsidR="00AF044C" w:rsidRDefault="00E374FF">
      <w:pPr>
        <w:pStyle w:val="normal0"/>
        <w:numPr>
          <w:ilvl w:val="0"/>
          <w:numId w:val="9"/>
        </w:numPr>
        <w:spacing w:after="200" w:line="276" w:lineRule="auto"/>
        <w:ind w:hanging="359"/>
        <w:contextualSpacing/>
        <w:rPr>
          <w:b/>
          <w:sz w:val="24"/>
        </w:rPr>
      </w:pPr>
      <w:r>
        <w:rPr>
          <w:b/>
          <w:sz w:val="24"/>
        </w:rPr>
        <w:t>My Career</w:t>
      </w:r>
    </w:p>
    <w:p w14:paraId="083E7C57" w14:textId="77777777" w:rsidR="00AF044C" w:rsidRDefault="00E374FF">
      <w:pPr>
        <w:pStyle w:val="normal0"/>
        <w:numPr>
          <w:ilvl w:val="0"/>
          <w:numId w:val="9"/>
        </w:numPr>
        <w:spacing w:after="200" w:line="276" w:lineRule="auto"/>
        <w:ind w:hanging="359"/>
        <w:contextualSpacing/>
        <w:rPr>
          <w:b/>
          <w:sz w:val="24"/>
        </w:rPr>
      </w:pPr>
      <w:r>
        <w:rPr>
          <w:b/>
          <w:sz w:val="24"/>
        </w:rPr>
        <w:t>My Life</w:t>
      </w:r>
    </w:p>
    <w:p w14:paraId="6034BA05" w14:textId="77777777" w:rsidR="00AF044C" w:rsidRDefault="00E374FF">
      <w:pPr>
        <w:pStyle w:val="normal0"/>
        <w:numPr>
          <w:ilvl w:val="0"/>
          <w:numId w:val="9"/>
        </w:numPr>
        <w:spacing w:after="200" w:line="276" w:lineRule="auto"/>
        <w:ind w:hanging="359"/>
        <w:contextualSpacing/>
        <w:rPr>
          <w:b/>
          <w:sz w:val="24"/>
        </w:rPr>
      </w:pPr>
      <w:r>
        <w:rPr>
          <w:b/>
          <w:sz w:val="24"/>
        </w:rPr>
        <w:t>My Credit</w:t>
      </w:r>
    </w:p>
    <w:p w14:paraId="61D1364B" w14:textId="77777777" w:rsidR="00AF044C" w:rsidRDefault="00E374FF">
      <w:pPr>
        <w:pStyle w:val="normal0"/>
        <w:numPr>
          <w:ilvl w:val="0"/>
          <w:numId w:val="9"/>
        </w:numPr>
        <w:spacing w:after="200" w:line="276" w:lineRule="auto"/>
        <w:ind w:hanging="359"/>
        <w:contextualSpacing/>
        <w:rPr>
          <w:b/>
          <w:sz w:val="24"/>
        </w:rPr>
      </w:pPr>
      <w:r>
        <w:rPr>
          <w:b/>
          <w:sz w:val="24"/>
        </w:rPr>
        <w:t>My Budget</w:t>
      </w:r>
    </w:p>
    <w:p w14:paraId="321CCB57" w14:textId="77777777" w:rsidR="00AF044C" w:rsidRDefault="00E374FF">
      <w:pPr>
        <w:pStyle w:val="normal0"/>
        <w:numPr>
          <w:ilvl w:val="0"/>
          <w:numId w:val="9"/>
        </w:numPr>
        <w:spacing w:after="200" w:line="276" w:lineRule="auto"/>
        <w:ind w:hanging="359"/>
        <w:contextualSpacing/>
        <w:rPr>
          <w:b/>
          <w:sz w:val="24"/>
        </w:rPr>
      </w:pPr>
      <w:r>
        <w:rPr>
          <w:b/>
          <w:sz w:val="24"/>
        </w:rPr>
        <w:t>My Paperwork</w:t>
      </w:r>
      <w:r>
        <w:rPr>
          <w:b/>
          <w:sz w:val="24"/>
        </w:rPr>
        <w:br/>
      </w:r>
    </w:p>
    <w:p w14:paraId="15B19842" w14:textId="77777777" w:rsidR="00AF044C" w:rsidRDefault="00E374FF">
      <w:pPr>
        <w:pStyle w:val="normal0"/>
      </w:pPr>
      <w:r>
        <w:rPr>
          <w:b/>
          <w:sz w:val="24"/>
        </w:rPr>
        <w:t xml:space="preserve">1.) </w:t>
      </w:r>
      <w:r>
        <w:rPr>
          <w:b/>
          <w:sz w:val="24"/>
          <w:u w:val="single"/>
        </w:rPr>
        <w:t>My Career</w:t>
      </w:r>
      <w:r>
        <w:rPr>
          <w:sz w:val="24"/>
        </w:rPr>
        <w:t>:</w:t>
      </w:r>
      <w:r>
        <w:rPr>
          <w:sz w:val="24"/>
        </w:rPr>
        <w:br/>
        <w:t>Students will use an interest inventory and their own personal exploration to create a collection of potential career opportunities and the necessary training/skills that are needed for these career options. In addition, students will also recognize some of the challenges and obstacles they may face in these career choices.</w:t>
      </w:r>
    </w:p>
    <w:p w14:paraId="592AD2AC" w14:textId="77777777" w:rsidR="00AF044C" w:rsidRDefault="00E374FF">
      <w:pPr>
        <w:pStyle w:val="normal0"/>
        <w:ind w:left="720"/>
      </w:pPr>
      <w:r>
        <w:rPr>
          <w:sz w:val="24"/>
        </w:rPr>
        <w:t xml:space="preserve">1.) </w:t>
      </w:r>
      <w:r>
        <w:rPr>
          <w:b/>
          <w:sz w:val="24"/>
        </w:rPr>
        <w:t>List your interests</w:t>
      </w:r>
      <w:r>
        <w:rPr>
          <w:sz w:val="24"/>
        </w:rPr>
        <w:t xml:space="preserve"> (1-2 pages)</w:t>
      </w:r>
      <w:r>
        <w:rPr>
          <w:sz w:val="24"/>
        </w:rPr>
        <w:br/>
        <w:t>What interests you? Search the internet for help with an "interest inventory" or ways to explore your interests. Think about your personality and what you like doing.</w:t>
      </w:r>
    </w:p>
    <w:p w14:paraId="5AE10140" w14:textId="77777777" w:rsidR="00AF044C" w:rsidRDefault="00E374FF">
      <w:pPr>
        <w:pStyle w:val="normal0"/>
        <w:ind w:left="720"/>
      </w:pPr>
      <w:r>
        <w:rPr>
          <w:sz w:val="24"/>
        </w:rPr>
        <w:t>Come up with an extensive list of interests - They don't all have to have a practical career application right away. They don't all have to make money. Answer: What would you like to do every day? What makes you curious? What makes you happy? Where would you like to be? Who would you like to be working with? Come up with more of your own questions and answer them. Does your paper match the interest inventory?</w:t>
      </w:r>
    </w:p>
    <w:p w14:paraId="04F9DC41" w14:textId="77777777" w:rsidR="00AF044C" w:rsidRDefault="00E374FF">
      <w:pPr>
        <w:pStyle w:val="normal0"/>
        <w:ind w:left="720"/>
      </w:pPr>
      <w:r>
        <w:rPr>
          <w:sz w:val="24"/>
        </w:rPr>
        <w:t xml:space="preserve">2.) </w:t>
      </w:r>
      <w:r>
        <w:rPr>
          <w:b/>
          <w:sz w:val="24"/>
        </w:rPr>
        <w:t>List career choices</w:t>
      </w:r>
      <w:r>
        <w:rPr>
          <w:sz w:val="24"/>
        </w:rPr>
        <w:t xml:space="preserve"> with descriptions (1-2 pages)</w:t>
      </w:r>
      <w:r>
        <w:rPr>
          <w:sz w:val="24"/>
        </w:rPr>
        <w:br/>
        <w:t>Come up with a list of major career fields that interest you and get more detailed as you narrow down and explore 3 specific professions. For example, narrow the large field of psychology to a specific career choice such as "police psychologist specializing in post-traumatic stress disorder.”</w:t>
      </w:r>
    </w:p>
    <w:p w14:paraId="00836197" w14:textId="77777777" w:rsidR="00AF044C" w:rsidRDefault="00E374FF">
      <w:pPr>
        <w:pStyle w:val="normal0"/>
        <w:ind w:left="720"/>
      </w:pPr>
      <w:r>
        <w:rPr>
          <w:sz w:val="24"/>
        </w:rPr>
        <w:t>One way to help you think of careers is to start at the other end: Look through the employment listings at Startribune.com, or go to different companies' websites and look at their "employment opportunities" pages.</w:t>
      </w:r>
    </w:p>
    <w:p w14:paraId="4B438544" w14:textId="77777777" w:rsidR="00AF044C" w:rsidRDefault="00AF044C">
      <w:pPr>
        <w:pStyle w:val="normal0"/>
        <w:ind w:left="720"/>
      </w:pPr>
    </w:p>
    <w:p w14:paraId="785C705F" w14:textId="77777777" w:rsidR="00AF044C" w:rsidRDefault="00E374FF">
      <w:pPr>
        <w:pStyle w:val="normal0"/>
        <w:ind w:left="720"/>
      </w:pPr>
      <w:r>
        <w:rPr>
          <w:sz w:val="24"/>
        </w:rPr>
        <w:t xml:space="preserve"> 3.) </w:t>
      </w:r>
      <w:r>
        <w:rPr>
          <w:b/>
          <w:sz w:val="24"/>
        </w:rPr>
        <w:t>List training, education, and obstacles</w:t>
      </w:r>
      <w:r>
        <w:rPr>
          <w:sz w:val="24"/>
        </w:rPr>
        <w:t xml:space="preserve"> for each career choice (1-2 pages)</w:t>
      </w:r>
      <w:r>
        <w:rPr>
          <w:sz w:val="24"/>
        </w:rPr>
        <w:br/>
        <w:t>This will require research, but sometimes it could be as simple as making a phone call: If you find someone willing to talk to you, they'lllikely be pretty open about the education, training, and obstacles they needed to overcome to do a certain job.</w:t>
      </w:r>
    </w:p>
    <w:p w14:paraId="0D4FDCAF" w14:textId="77777777" w:rsidR="00AF044C" w:rsidRDefault="00E374FF">
      <w:pPr>
        <w:pStyle w:val="normal0"/>
        <w:ind w:left="720"/>
      </w:pPr>
      <w:r>
        <w:rPr>
          <w:sz w:val="24"/>
        </w:rPr>
        <w:t>Otherwise, use the internet to find what specific professions require in terms of types and hours of training, what type of education or degree is needed, etc.</w:t>
      </w:r>
    </w:p>
    <w:p w14:paraId="4BD1D5E7" w14:textId="77777777" w:rsidR="00AF044C" w:rsidRDefault="00AF044C">
      <w:pPr>
        <w:pStyle w:val="normal0"/>
        <w:ind w:left="720"/>
      </w:pPr>
    </w:p>
    <w:p w14:paraId="4C07DED3" w14:textId="77777777" w:rsidR="00AF044C" w:rsidRDefault="00E374FF">
      <w:pPr>
        <w:pStyle w:val="normal0"/>
      </w:pPr>
      <w:r>
        <w:rPr>
          <w:b/>
          <w:sz w:val="24"/>
        </w:rPr>
        <w:t xml:space="preserve">2.) </w:t>
      </w:r>
      <w:r>
        <w:rPr>
          <w:b/>
          <w:sz w:val="24"/>
          <w:u w:val="single"/>
        </w:rPr>
        <w:t>My Life:</w:t>
      </w:r>
    </w:p>
    <w:p w14:paraId="64FC31AC" w14:textId="77777777" w:rsidR="00AF044C" w:rsidRDefault="00E374FF">
      <w:pPr>
        <w:pStyle w:val="normal0"/>
      </w:pPr>
      <w:r>
        <w:rPr>
          <w:sz w:val="24"/>
        </w:rPr>
        <w:t>- Lifestyle Choices: Students will explore their preferred lifestyle choices which may include, but is not limited to: location of residence, hours working per week, family structure, mode of transportation, type of housing, vacation and leisure time, and monetary comfort.</w:t>
      </w:r>
    </w:p>
    <w:p w14:paraId="3A0A7857" w14:textId="77777777" w:rsidR="00AF044C" w:rsidRDefault="00E374FF">
      <w:pPr>
        <w:pStyle w:val="normal0"/>
      </w:pPr>
      <w:r>
        <w:rPr>
          <w:sz w:val="24"/>
        </w:rPr>
        <w:t>- Personal Choices: Students will explore the impact their personal, family, and consumer choices have on their personal life, family life, and local and global society. This may include, but is not limited to: home maintenance, transportation choices, purchasing, cooking food, cleanliness, and entertainment.</w:t>
      </w:r>
    </w:p>
    <w:p w14:paraId="3EB767D0" w14:textId="77777777" w:rsidR="00AF044C" w:rsidRDefault="00E374FF">
      <w:pPr>
        <w:pStyle w:val="normal0"/>
      </w:pPr>
      <w:r>
        <w:rPr>
          <w:sz w:val="24"/>
        </w:rPr>
        <w:t>The choices and information found from the “My Career” section, will influence your choices in the “My Life” portion of the life plan, as well as the rest of your Life Plan, since you will now know what type of salary you might expect with your career options.</w:t>
      </w:r>
    </w:p>
    <w:p w14:paraId="1D1677F9" w14:textId="77777777" w:rsidR="00AF044C" w:rsidRDefault="00E374FF">
      <w:pPr>
        <w:pStyle w:val="normal0"/>
        <w:numPr>
          <w:ilvl w:val="0"/>
          <w:numId w:val="8"/>
        </w:numPr>
        <w:spacing w:after="200" w:line="276" w:lineRule="auto"/>
        <w:ind w:hanging="359"/>
        <w:contextualSpacing/>
        <w:rPr>
          <w:sz w:val="24"/>
        </w:rPr>
      </w:pPr>
      <w:r>
        <w:rPr>
          <w:b/>
          <w:sz w:val="24"/>
        </w:rPr>
        <w:t>Lifestyle Choices</w:t>
      </w:r>
      <w:r>
        <w:rPr>
          <w:sz w:val="24"/>
        </w:rPr>
        <w:t xml:space="preserve"> (1-2 pages)</w:t>
      </w:r>
      <w:r>
        <w:rPr>
          <w:sz w:val="24"/>
        </w:rPr>
        <w:br/>
        <w:t>The "Lifestyle Choices" half of this is fun, as you will be picturing your ideal life: Where would you like to live and why? How many hours would you like to work a week and why? How will you get around? What type of housing, vacations, and leisure time would you like?</w:t>
      </w:r>
    </w:p>
    <w:p w14:paraId="02054408" w14:textId="77777777" w:rsidR="00AF044C" w:rsidRDefault="00AF044C">
      <w:pPr>
        <w:pStyle w:val="normal0"/>
        <w:ind w:left="720"/>
      </w:pPr>
    </w:p>
    <w:p w14:paraId="1F0F9FB4" w14:textId="77777777" w:rsidR="00AF044C" w:rsidRDefault="00E374FF">
      <w:pPr>
        <w:pStyle w:val="normal0"/>
        <w:numPr>
          <w:ilvl w:val="0"/>
          <w:numId w:val="8"/>
        </w:numPr>
        <w:spacing w:after="200" w:line="276" w:lineRule="auto"/>
        <w:ind w:hanging="359"/>
        <w:contextualSpacing/>
        <w:rPr>
          <w:rFonts w:ascii="Verdana" w:eastAsia="Verdana" w:hAnsi="Verdana" w:cs="Verdana"/>
        </w:rPr>
      </w:pPr>
      <w:r>
        <w:rPr>
          <w:b/>
          <w:sz w:val="24"/>
        </w:rPr>
        <w:t>Personal Choices</w:t>
      </w:r>
      <w:r>
        <w:rPr>
          <w:sz w:val="24"/>
        </w:rPr>
        <w:t xml:space="preserve"> (1-2 pages)</w:t>
      </w:r>
      <w:r>
        <w:rPr>
          <w:sz w:val="24"/>
        </w:rPr>
        <w:br/>
        <w:t>The "Personal Choices" half begins to ground those choices in every day routines: If you picture a beautiful apartment, how often will you clean it? Will you learn how to fix your furnace, or will you hire someone to do it? Will you cook your own food or always order out? What effects will your choices have on the community and your family? If you eat nothing but drive-through fast food, what's the effect on your health, your wallet, and your community?</w:t>
      </w:r>
      <w:r>
        <w:rPr>
          <w:sz w:val="24"/>
        </w:rPr>
        <w:br/>
      </w:r>
    </w:p>
    <w:p w14:paraId="356E8A18" w14:textId="77777777" w:rsidR="00AF044C" w:rsidRDefault="00E374FF">
      <w:pPr>
        <w:pStyle w:val="normal0"/>
      </w:pPr>
      <w:r>
        <w:rPr>
          <w:b/>
          <w:sz w:val="24"/>
        </w:rPr>
        <w:t xml:space="preserve">3.) </w:t>
      </w:r>
      <w:r>
        <w:rPr>
          <w:b/>
          <w:sz w:val="24"/>
          <w:u w:val="single"/>
        </w:rPr>
        <w:t>My Credit</w:t>
      </w:r>
    </w:p>
    <w:p w14:paraId="6CB4930F" w14:textId="77777777" w:rsidR="00AF044C" w:rsidRDefault="00E374FF">
      <w:pPr>
        <w:pStyle w:val="normal0"/>
      </w:pPr>
      <w:r>
        <w:rPr>
          <w:sz w:val="24"/>
        </w:rPr>
        <w:t xml:space="preserve">- Credit Choices: Students will examine the risks and benefits of credit and investment in various circumstances such as: credit cards, mortgages, car loans, post-secondary/college loans, mutual funds, retirement plans and savings accounts. The student will also examine </w:t>
      </w:r>
      <w:r>
        <w:rPr>
          <w:sz w:val="24"/>
        </w:rPr>
        <w:lastRenderedPageBreak/>
        <w:t>how credit ratings are developed and how those ratings can impact what loans a person is able to obtain.</w:t>
      </w:r>
    </w:p>
    <w:p w14:paraId="667A8635" w14:textId="77777777" w:rsidR="00AF044C" w:rsidRDefault="00E374FF">
      <w:pPr>
        <w:pStyle w:val="normal0"/>
        <w:numPr>
          <w:ilvl w:val="0"/>
          <w:numId w:val="18"/>
        </w:numPr>
        <w:spacing w:after="200" w:line="276" w:lineRule="auto"/>
        <w:ind w:hanging="359"/>
        <w:contextualSpacing/>
        <w:rPr>
          <w:sz w:val="24"/>
        </w:rPr>
      </w:pPr>
      <w:r>
        <w:rPr>
          <w:b/>
          <w:sz w:val="24"/>
        </w:rPr>
        <w:t xml:space="preserve">Credit </w:t>
      </w:r>
      <w:r>
        <w:rPr>
          <w:sz w:val="24"/>
        </w:rPr>
        <w:t>Choices</w:t>
      </w:r>
      <w:r>
        <w:rPr>
          <w:sz w:val="24"/>
        </w:rPr>
        <w:br/>
        <w:t xml:space="preserve">What is a credit rating and what makes a rating improve or drop? What are the risks of using credit cards and not paying your bills on time? How much money do you need for a down payment on a house? </w:t>
      </w:r>
    </w:p>
    <w:p w14:paraId="057B7E7E" w14:textId="77777777" w:rsidR="00AF044C" w:rsidRDefault="00AF044C">
      <w:pPr>
        <w:pStyle w:val="normal0"/>
        <w:ind w:left="720"/>
      </w:pPr>
    </w:p>
    <w:p w14:paraId="6DB05614" w14:textId="77777777" w:rsidR="00AF044C" w:rsidRDefault="00E374FF">
      <w:pPr>
        <w:pStyle w:val="normal0"/>
        <w:ind w:left="720"/>
      </w:pPr>
      <w:r>
        <w:rPr>
          <w:b/>
          <w:sz w:val="24"/>
        </w:rPr>
        <w:t xml:space="preserve">The end product will be an in-person presentation or speech. </w:t>
      </w:r>
      <w:r>
        <w:rPr>
          <w:sz w:val="24"/>
        </w:rPr>
        <w:t>You could either do the research online or seek the help of a credit counselor. Either way, the answers need to be in your own words, so that it's clear you've learned them. You can use a few notes to remind you of what you're going to say for the presentation, but the presenter mustn’t read directly from notes or the speech outline.</w:t>
      </w:r>
      <w:r>
        <w:rPr>
          <w:sz w:val="24"/>
        </w:rPr>
        <w:br/>
      </w:r>
    </w:p>
    <w:p w14:paraId="20E320D9" w14:textId="77777777" w:rsidR="00AF044C" w:rsidRDefault="00E374FF">
      <w:pPr>
        <w:pStyle w:val="normal0"/>
      </w:pPr>
      <w:r>
        <w:rPr>
          <w:b/>
          <w:sz w:val="24"/>
        </w:rPr>
        <w:t xml:space="preserve">4.) </w:t>
      </w:r>
      <w:r>
        <w:rPr>
          <w:b/>
          <w:sz w:val="24"/>
          <w:u w:val="single"/>
        </w:rPr>
        <w:t>My Budget</w:t>
      </w:r>
    </w:p>
    <w:p w14:paraId="446FE7BE" w14:textId="77777777" w:rsidR="00AF044C" w:rsidRDefault="00E374FF">
      <w:pPr>
        <w:pStyle w:val="normal0"/>
      </w:pPr>
      <w:r>
        <w:rPr>
          <w:sz w:val="24"/>
        </w:rPr>
        <w:t>- Budgets: Students will create a sample personal and/or family budget reflecting their lifestyle choices and career options based on research of the area the student would like to reside.</w:t>
      </w:r>
    </w:p>
    <w:p w14:paraId="141A45BC" w14:textId="77777777" w:rsidR="00AF044C" w:rsidRDefault="00E374FF">
      <w:pPr>
        <w:pStyle w:val="normal0"/>
        <w:numPr>
          <w:ilvl w:val="0"/>
          <w:numId w:val="19"/>
        </w:numPr>
        <w:spacing w:after="200" w:line="276" w:lineRule="auto"/>
        <w:ind w:hanging="359"/>
        <w:contextualSpacing/>
        <w:rPr>
          <w:sz w:val="24"/>
        </w:rPr>
      </w:pPr>
      <w:r>
        <w:rPr>
          <w:b/>
          <w:sz w:val="24"/>
        </w:rPr>
        <w:t>Create a budget</w:t>
      </w:r>
      <w:r>
        <w:rPr>
          <w:sz w:val="24"/>
        </w:rPr>
        <w:br/>
        <w:t xml:space="preserve">Now that you've chosen a career and lifestyle and a place where you'd like to live, can your job pay the rent and bills? Can you keep your credit good? Create a monthly budget to make it work. The end product will be a </w:t>
      </w:r>
      <w:r>
        <w:rPr>
          <w:b/>
          <w:sz w:val="24"/>
        </w:rPr>
        <w:t>budget in a spreadsheet.</w:t>
      </w:r>
      <w:r>
        <w:rPr>
          <w:sz w:val="24"/>
        </w:rPr>
        <w:t>The template will be provided. Incorporate, at minimum, the following items:</w:t>
      </w:r>
    </w:p>
    <w:p w14:paraId="4EF1EB61" w14:textId="77777777" w:rsidR="00AF044C" w:rsidRDefault="00E374FF">
      <w:pPr>
        <w:pStyle w:val="normal0"/>
        <w:numPr>
          <w:ilvl w:val="1"/>
          <w:numId w:val="19"/>
        </w:numPr>
        <w:spacing w:after="200" w:line="276" w:lineRule="auto"/>
        <w:ind w:hanging="359"/>
        <w:contextualSpacing/>
        <w:rPr>
          <w:sz w:val="24"/>
        </w:rPr>
      </w:pPr>
      <w:r>
        <w:rPr>
          <w:b/>
          <w:sz w:val="24"/>
        </w:rPr>
        <w:t>Monthly Salary</w:t>
      </w:r>
    </w:p>
    <w:p w14:paraId="31DFB6EA" w14:textId="77777777" w:rsidR="00AF044C" w:rsidRDefault="00E374FF">
      <w:pPr>
        <w:pStyle w:val="normal0"/>
        <w:numPr>
          <w:ilvl w:val="1"/>
          <w:numId w:val="19"/>
        </w:numPr>
        <w:spacing w:after="200" w:line="276" w:lineRule="auto"/>
        <w:ind w:hanging="359"/>
        <w:contextualSpacing/>
        <w:rPr>
          <w:sz w:val="24"/>
        </w:rPr>
      </w:pPr>
      <w:r>
        <w:rPr>
          <w:b/>
          <w:sz w:val="24"/>
        </w:rPr>
        <w:t>Rent or Mortgage</w:t>
      </w:r>
    </w:p>
    <w:p w14:paraId="6E78FE34" w14:textId="77777777" w:rsidR="00AF044C" w:rsidRDefault="00E374FF">
      <w:pPr>
        <w:pStyle w:val="normal0"/>
        <w:numPr>
          <w:ilvl w:val="1"/>
          <w:numId w:val="19"/>
        </w:numPr>
        <w:spacing w:after="200" w:line="276" w:lineRule="auto"/>
        <w:ind w:hanging="359"/>
        <w:contextualSpacing/>
        <w:rPr>
          <w:sz w:val="24"/>
        </w:rPr>
      </w:pPr>
      <w:r>
        <w:rPr>
          <w:b/>
          <w:sz w:val="24"/>
        </w:rPr>
        <w:t>Property Taxes</w:t>
      </w:r>
    </w:p>
    <w:p w14:paraId="32BD10DF" w14:textId="77777777" w:rsidR="00AF044C" w:rsidRDefault="00E374FF">
      <w:pPr>
        <w:pStyle w:val="normal0"/>
        <w:numPr>
          <w:ilvl w:val="1"/>
          <w:numId w:val="19"/>
        </w:numPr>
        <w:spacing w:after="200" w:line="276" w:lineRule="auto"/>
        <w:ind w:hanging="359"/>
        <w:contextualSpacing/>
        <w:rPr>
          <w:sz w:val="24"/>
        </w:rPr>
      </w:pPr>
      <w:r>
        <w:rPr>
          <w:b/>
          <w:sz w:val="24"/>
        </w:rPr>
        <w:t>Utilities and Garbage</w:t>
      </w:r>
    </w:p>
    <w:p w14:paraId="1A3CF7C8" w14:textId="77777777" w:rsidR="00AF044C" w:rsidRDefault="00E374FF">
      <w:pPr>
        <w:pStyle w:val="normal0"/>
        <w:numPr>
          <w:ilvl w:val="1"/>
          <w:numId w:val="19"/>
        </w:numPr>
        <w:spacing w:after="200" w:line="276" w:lineRule="auto"/>
        <w:ind w:hanging="359"/>
        <w:contextualSpacing/>
        <w:rPr>
          <w:sz w:val="24"/>
        </w:rPr>
      </w:pPr>
      <w:r>
        <w:rPr>
          <w:b/>
          <w:sz w:val="24"/>
        </w:rPr>
        <w:t>Groceries or Food</w:t>
      </w:r>
    </w:p>
    <w:p w14:paraId="2FFA730C" w14:textId="77777777" w:rsidR="00AF044C" w:rsidRDefault="00E374FF">
      <w:pPr>
        <w:pStyle w:val="normal0"/>
        <w:numPr>
          <w:ilvl w:val="1"/>
          <w:numId w:val="19"/>
        </w:numPr>
        <w:spacing w:after="200" w:line="276" w:lineRule="auto"/>
        <w:ind w:hanging="359"/>
        <w:contextualSpacing/>
        <w:rPr>
          <w:sz w:val="24"/>
        </w:rPr>
      </w:pPr>
      <w:r>
        <w:rPr>
          <w:b/>
          <w:sz w:val="24"/>
        </w:rPr>
        <w:t>Gas or Transportation</w:t>
      </w:r>
    </w:p>
    <w:p w14:paraId="361C6076" w14:textId="77777777" w:rsidR="00AF044C" w:rsidRDefault="00E374FF">
      <w:pPr>
        <w:pStyle w:val="normal0"/>
        <w:numPr>
          <w:ilvl w:val="1"/>
          <w:numId w:val="19"/>
        </w:numPr>
        <w:spacing w:after="200" w:line="276" w:lineRule="auto"/>
        <w:ind w:hanging="359"/>
        <w:contextualSpacing/>
        <w:rPr>
          <w:sz w:val="24"/>
        </w:rPr>
      </w:pPr>
      <w:r>
        <w:rPr>
          <w:b/>
          <w:sz w:val="24"/>
        </w:rPr>
        <w:t>Bills (Credit Cards, Student Loans, etc.)</w:t>
      </w:r>
    </w:p>
    <w:p w14:paraId="79AD652E" w14:textId="77777777" w:rsidR="00AF044C" w:rsidRDefault="00E374FF">
      <w:pPr>
        <w:pStyle w:val="normal0"/>
        <w:numPr>
          <w:ilvl w:val="1"/>
          <w:numId w:val="19"/>
        </w:numPr>
        <w:spacing w:after="200" w:line="276" w:lineRule="auto"/>
        <w:ind w:hanging="359"/>
        <w:contextualSpacing/>
        <w:rPr>
          <w:sz w:val="24"/>
        </w:rPr>
      </w:pPr>
      <w:r>
        <w:rPr>
          <w:b/>
          <w:sz w:val="24"/>
        </w:rPr>
        <w:t>Vehicle Payment (If Applicable)</w:t>
      </w:r>
    </w:p>
    <w:p w14:paraId="0C0F9F82" w14:textId="77777777" w:rsidR="00AF044C" w:rsidRDefault="00E374FF">
      <w:pPr>
        <w:pStyle w:val="normal0"/>
        <w:numPr>
          <w:ilvl w:val="1"/>
          <w:numId w:val="19"/>
        </w:numPr>
        <w:spacing w:after="200" w:line="276" w:lineRule="auto"/>
        <w:ind w:hanging="359"/>
        <w:contextualSpacing/>
        <w:rPr>
          <w:sz w:val="24"/>
        </w:rPr>
      </w:pPr>
      <w:r>
        <w:rPr>
          <w:b/>
          <w:sz w:val="24"/>
        </w:rPr>
        <w:t>Insurance (Health, Car, House, etc. If Applicable)</w:t>
      </w:r>
    </w:p>
    <w:p w14:paraId="4E66F333" w14:textId="77777777" w:rsidR="00AF044C" w:rsidRDefault="00E374FF">
      <w:pPr>
        <w:pStyle w:val="normal0"/>
        <w:numPr>
          <w:ilvl w:val="1"/>
          <w:numId w:val="19"/>
        </w:numPr>
        <w:spacing w:after="200" w:line="276" w:lineRule="auto"/>
        <w:ind w:hanging="359"/>
        <w:contextualSpacing/>
        <w:rPr>
          <w:sz w:val="24"/>
        </w:rPr>
      </w:pPr>
      <w:r>
        <w:rPr>
          <w:b/>
          <w:sz w:val="24"/>
        </w:rPr>
        <w:t>Clothing</w:t>
      </w:r>
    </w:p>
    <w:p w14:paraId="5E8CD579" w14:textId="77777777" w:rsidR="00AF044C" w:rsidRDefault="00E374FF">
      <w:pPr>
        <w:pStyle w:val="normal0"/>
        <w:numPr>
          <w:ilvl w:val="1"/>
          <w:numId w:val="19"/>
        </w:numPr>
        <w:spacing w:after="200" w:line="276" w:lineRule="auto"/>
        <w:ind w:hanging="359"/>
        <w:contextualSpacing/>
        <w:rPr>
          <w:sz w:val="24"/>
        </w:rPr>
      </w:pPr>
      <w:r>
        <w:rPr>
          <w:b/>
          <w:sz w:val="24"/>
        </w:rPr>
        <w:t>Entertainment</w:t>
      </w:r>
    </w:p>
    <w:p w14:paraId="5BE67D04" w14:textId="77777777" w:rsidR="00AF044C" w:rsidRDefault="00E374FF">
      <w:pPr>
        <w:pStyle w:val="normal0"/>
      </w:pPr>
      <w:r>
        <w:rPr>
          <w:b/>
          <w:sz w:val="24"/>
        </w:rPr>
        <w:t xml:space="preserve">5.) </w:t>
      </w:r>
      <w:r>
        <w:rPr>
          <w:b/>
          <w:sz w:val="24"/>
          <w:u w:val="single"/>
        </w:rPr>
        <w:t>My Paperwork</w:t>
      </w:r>
    </w:p>
    <w:p w14:paraId="3456D82C" w14:textId="77777777" w:rsidR="00AF044C" w:rsidRDefault="00E374FF">
      <w:pPr>
        <w:pStyle w:val="normal0"/>
      </w:pPr>
      <w:r>
        <w:rPr>
          <w:sz w:val="24"/>
        </w:rPr>
        <w:t xml:space="preserve">- Health Care: Students will explore the role of health care in their life and examine various options and plans for health care insurance. </w:t>
      </w:r>
    </w:p>
    <w:p w14:paraId="02AFE209" w14:textId="77777777" w:rsidR="00AF044C" w:rsidRDefault="00E374FF">
      <w:pPr>
        <w:pStyle w:val="normal0"/>
      </w:pPr>
      <w:r>
        <w:rPr>
          <w:sz w:val="24"/>
        </w:rPr>
        <w:lastRenderedPageBreak/>
        <w:t>- Post-Secondary Paperwork/Job Applications: Students will practice filling out important paperwork for applications toward a job in the field of interest or application to a college with a program for desired degree. Students may complete paperwork required to be accepted into a college and application for financial aid (FAFSA), or application for work in their field.</w:t>
      </w:r>
    </w:p>
    <w:p w14:paraId="307F22C6" w14:textId="77777777" w:rsidR="00AF044C" w:rsidRDefault="00E374FF">
      <w:pPr>
        <w:pStyle w:val="normal0"/>
        <w:numPr>
          <w:ilvl w:val="0"/>
          <w:numId w:val="14"/>
        </w:numPr>
        <w:spacing w:after="200" w:line="276" w:lineRule="auto"/>
        <w:ind w:hanging="359"/>
        <w:contextualSpacing/>
        <w:rPr>
          <w:sz w:val="24"/>
        </w:rPr>
      </w:pPr>
      <w:r>
        <w:rPr>
          <w:b/>
          <w:sz w:val="24"/>
        </w:rPr>
        <w:t>Write a resume and cover letter</w:t>
      </w:r>
      <w:r>
        <w:rPr>
          <w:b/>
          <w:sz w:val="24"/>
        </w:rPr>
        <w:br/>
      </w:r>
      <w:r>
        <w:rPr>
          <w:sz w:val="24"/>
        </w:rPr>
        <w:t>In order to find work, you will need to create a resume of your academic and professional achievements. Search resumes and cover letters and/or ask friends, family, and other resources to find what others have done for these important documents. Find out what looks good and what you should avoid.</w:t>
      </w:r>
      <w:r>
        <w:rPr>
          <w:sz w:val="24"/>
        </w:rPr>
        <w:br/>
      </w:r>
    </w:p>
    <w:p w14:paraId="1865E5EB" w14:textId="77777777" w:rsidR="00AF044C" w:rsidRDefault="00E374FF">
      <w:pPr>
        <w:pStyle w:val="normal0"/>
        <w:numPr>
          <w:ilvl w:val="0"/>
          <w:numId w:val="14"/>
        </w:numPr>
        <w:spacing w:after="200" w:line="276" w:lineRule="auto"/>
        <w:ind w:hanging="359"/>
        <w:contextualSpacing/>
        <w:rPr>
          <w:sz w:val="24"/>
        </w:rPr>
      </w:pPr>
      <w:r>
        <w:rPr>
          <w:b/>
          <w:sz w:val="24"/>
        </w:rPr>
        <w:t>Apply for a Job and/or Post-Secondary Options</w:t>
      </w:r>
      <w:r>
        <w:rPr>
          <w:sz w:val="24"/>
        </w:rPr>
        <w:br/>
        <w:t>Once your resume and cover letters are completed, find what requirements a few post-secondary options and professions require for enrollment or employment. Find the paperwork and applications for some choice schools and/or jobs. Fill them out as part of your final product.</w:t>
      </w:r>
    </w:p>
    <w:p w14:paraId="183226A4" w14:textId="77777777" w:rsidR="00AF044C" w:rsidRDefault="00E374FF">
      <w:pPr>
        <w:pStyle w:val="normal0"/>
      </w:pPr>
      <w:r>
        <w:rPr>
          <w:sz w:val="24"/>
        </w:rPr>
        <w:t xml:space="preserve">The final products for this section will be </w:t>
      </w:r>
      <w:r>
        <w:rPr>
          <w:b/>
          <w:sz w:val="24"/>
        </w:rPr>
        <w:t>copies of real job, school, financial aid, and insurance applications.</w:t>
      </w:r>
      <w:r>
        <w:rPr>
          <w:sz w:val="24"/>
        </w:rPr>
        <w:t xml:space="preserve"> You will create, fill out, and hand in a </w:t>
      </w:r>
      <w:r>
        <w:rPr>
          <w:b/>
          <w:sz w:val="24"/>
        </w:rPr>
        <w:t>copy of your resume and cover letter</w:t>
      </w:r>
      <w:r>
        <w:rPr>
          <w:sz w:val="24"/>
        </w:rPr>
        <w:t>. Find what references you can use for employment applications.</w:t>
      </w:r>
    </w:p>
    <w:p w14:paraId="570112E1" w14:textId="77777777" w:rsidR="00AF044C" w:rsidRDefault="00E374FF">
      <w:pPr>
        <w:pStyle w:val="normal0"/>
      </w:pPr>
      <w:r>
        <w:rPr>
          <w:sz w:val="24"/>
        </w:rPr>
        <w:t>The Life Plan should have many sources, so keep track of where everything came from!</w:t>
      </w:r>
    </w:p>
    <w:p w14:paraId="5F3E2F82" w14:textId="77777777" w:rsidR="00AF044C" w:rsidRDefault="00E374FF">
      <w:pPr>
        <w:pStyle w:val="normal0"/>
        <w:jc w:val="center"/>
      </w:pPr>
      <w:r>
        <w:rPr>
          <w:b/>
          <w:sz w:val="24"/>
          <w:u w:val="single"/>
        </w:rPr>
        <w:t>Life Plan Recap</w:t>
      </w:r>
    </w:p>
    <w:p w14:paraId="6FB16C09" w14:textId="77777777" w:rsidR="00AF044C" w:rsidRDefault="00E374FF">
      <w:pPr>
        <w:pStyle w:val="normal0"/>
      </w:pPr>
      <w:r>
        <w:rPr>
          <w:sz w:val="24"/>
        </w:rPr>
        <w:t>The items you will need to turn in are the following:</w:t>
      </w:r>
    </w:p>
    <w:p w14:paraId="048A7EFF" w14:textId="77777777" w:rsidR="00AF044C" w:rsidRDefault="00E374FF">
      <w:pPr>
        <w:pStyle w:val="normal0"/>
        <w:numPr>
          <w:ilvl w:val="0"/>
          <w:numId w:val="16"/>
        </w:numPr>
        <w:spacing w:after="200" w:line="276" w:lineRule="auto"/>
        <w:ind w:hanging="359"/>
        <w:contextualSpacing/>
        <w:rPr>
          <w:sz w:val="24"/>
        </w:rPr>
      </w:pPr>
      <w:r>
        <w:rPr>
          <w:sz w:val="24"/>
        </w:rPr>
        <w:t>List your interests (1-2 pages)</w:t>
      </w:r>
    </w:p>
    <w:p w14:paraId="5036BB80" w14:textId="77777777" w:rsidR="00AF044C" w:rsidRDefault="00E374FF">
      <w:pPr>
        <w:pStyle w:val="normal0"/>
        <w:numPr>
          <w:ilvl w:val="0"/>
          <w:numId w:val="16"/>
        </w:numPr>
        <w:spacing w:after="200" w:line="276" w:lineRule="auto"/>
        <w:ind w:hanging="359"/>
        <w:contextualSpacing/>
        <w:rPr>
          <w:sz w:val="24"/>
        </w:rPr>
      </w:pPr>
      <w:r>
        <w:rPr>
          <w:sz w:val="24"/>
        </w:rPr>
        <w:t>List career choices with descriptions (1-2 pages)</w:t>
      </w:r>
    </w:p>
    <w:p w14:paraId="5EC4068C" w14:textId="77777777" w:rsidR="00AF044C" w:rsidRDefault="00E374FF">
      <w:pPr>
        <w:pStyle w:val="normal0"/>
        <w:numPr>
          <w:ilvl w:val="0"/>
          <w:numId w:val="16"/>
        </w:numPr>
        <w:spacing w:after="200" w:line="276" w:lineRule="auto"/>
        <w:ind w:hanging="359"/>
        <w:contextualSpacing/>
        <w:rPr>
          <w:sz w:val="24"/>
        </w:rPr>
      </w:pPr>
      <w:r>
        <w:rPr>
          <w:sz w:val="24"/>
        </w:rPr>
        <w:t>List training, education, and obstacles for each career choice (1-2 pages)</w:t>
      </w:r>
    </w:p>
    <w:p w14:paraId="213C1C07" w14:textId="77777777" w:rsidR="00AF044C" w:rsidRDefault="00E374FF">
      <w:pPr>
        <w:pStyle w:val="normal0"/>
        <w:numPr>
          <w:ilvl w:val="0"/>
          <w:numId w:val="16"/>
        </w:numPr>
        <w:spacing w:after="200" w:line="276" w:lineRule="auto"/>
        <w:ind w:hanging="359"/>
        <w:contextualSpacing/>
        <w:rPr>
          <w:sz w:val="24"/>
        </w:rPr>
      </w:pPr>
      <w:r>
        <w:rPr>
          <w:sz w:val="24"/>
        </w:rPr>
        <w:t>Lifestyle Choices (1-2 pages)</w:t>
      </w:r>
    </w:p>
    <w:p w14:paraId="1A0BF2FD" w14:textId="77777777" w:rsidR="00AF044C" w:rsidRDefault="00E374FF">
      <w:pPr>
        <w:pStyle w:val="normal0"/>
        <w:numPr>
          <w:ilvl w:val="0"/>
          <w:numId w:val="16"/>
        </w:numPr>
        <w:spacing w:after="200" w:line="276" w:lineRule="auto"/>
        <w:ind w:hanging="359"/>
        <w:contextualSpacing/>
        <w:rPr>
          <w:sz w:val="24"/>
        </w:rPr>
      </w:pPr>
      <w:r>
        <w:rPr>
          <w:sz w:val="24"/>
        </w:rPr>
        <w:t>Personal Choices (1-2 pages)</w:t>
      </w:r>
    </w:p>
    <w:p w14:paraId="5775A176" w14:textId="77777777" w:rsidR="00AF044C" w:rsidRDefault="00E374FF">
      <w:pPr>
        <w:pStyle w:val="normal0"/>
        <w:numPr>
          <w:ilvl w:val="0"/>
          <w:numId w:val="16"/>
        </w:numPr>
        <w:spacing w:after="200" w:line="276" w:lineRule="auto"/>
        <w:ind w:hanging="359"/>
        <w:contextualSpacing/>
        <w:rPr>
          <w:sz w:val="24"/>
        </w:rPr>
      </w:pPr>
      <w:r>
        <w:rPr>
          <w:sz w:val="24"/>
        </w:rPr>
        <w:t>Credit Choices and Ratings Presentation or Speech Outline</w:t>
      </w:r>
    </w:p>
    <w:p w14:paraId="56C005A1" w14:textId="77777777" w:rsidR="00AF044C" w:rsidRDefault="00E374FF">
      <w:pPr>
        <w:pStyle w:val="normal0"/>
        <w:numPr>
          <w:ilvl w:val="0"/>
          <w:numId w:val="16"/>
        </w:numPr>
        <w:spacing w:after="200" w:line="276" w:lineRule="auto"/>
        <w:ind w:hanging="359"/>
        <w:contextualSpacing/>
        <w:rPr>
          <w:sz w:val="24"/>
        </w:rPr>
      </w:pPr>
      <w:r>
        <w:rPr>
          <w:sz w:val="24"/>
        </w:rPr>
        <w:t>Budget Spreadsheet</w:t>
      </w:r>
    </w:p>
    <w:p w14:paraId="1FA4E28F" w14:textId="77777777" w:rsidR="00AF044C" w:rsidRDefault="00E374FF">
      <w:pPr>
        <w:pStyle w:val="normal0"/>
        <w:numPr>
          <w:ilvl w:val="0"/>
          <w:numId w:val="16"/>
        </w:numPr>
        <w:spacing w:after="200" w:line="276" w:lineRule="auto"/>
        <w:ind w:hanging="359"/>
        <w:contextualSpacing/>
        <w:rPr>
          <w:sz w:val="24"/>
        </w:rPr>
      </w:pPr>
      <w:r>
        <w:rPr>
          <w:sz w:val="24"/>
        </w:rPr>
        <w:t>Resume and Cover Letter</w:t>
      </w:r>
    </w:p>
    <w:p w14:paraId="13943F19" w14:textId="77777777" w:rsidR="00AF044C" w:rsidRDefault="00E374FF">
      <w:pPr>
        <w:pStyle w:val="normal0"/>
        <w:numPr>
          <w:ilvl w:val="0"/>
          <w:numId w:val="16"/>
        </w:numPr>
        <w:spacing w:after="200" w:line="276" w:lineRule="auto"/>
        <w:ind w:hanging="359"/>
        <w:contextualSpacing/>
        <w:rPr>
          <w:sz w:val="24"/>
        </w:rPr>
      </w:pPr>
      <w:r>
        <w:rPr>
          <w:sz w:val="24"/>
        </w:rPr>
        <w:t>Applications for Employment, School, Financial Aid, and Insurance</w:t>
      </w:r>
    </w:p>
    <w:p w14:paraId="39456FEF" w14:textId="77777777" w:rsidR="00AF044C" w:rsidRDefault="00AF044C">
      <w:pPr>
        <w:pStyle w:val="normal0"/>
      </w:pPr>
    </w:p>
    <w:sectPr w:rsidR="00AF044C">
      <w:footerReference w:type="defaul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642AD8" w14:textId="77777777" w:rsidR="00972918" w:rsidRDefault="00972918">
      <w:pPr>
        <w:spacing w:after="0" w:line="240" w:lineRule="auto"/>
      </w:pPr>
      <w:r>
        <w:separator/>
      </w:r>
    </w:p>
  </w:endnote>
  <w:endnote w:type="continuationSeparator" w:id="0">
    <w:p w14:paraId="3E96C4B3" w14:textId="77777777" w:rsidR="00972918" w:rsidRDefault="00972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Zapf Dingbats">
    <w:panose1 w:val="05020102010704020609"/>
    <w:charset w:val="02"/>
    <w:family w:val="auto"/>
    <w:pitch w:val="variable"/>
    <w:sig w:usb0="00000000" w:usb1="10000000" w:usb2="00000000" w:usb3="00000000" w:csb0="80000000" w:csb1="00000000"/>
  </w:font>
  <w:font w:name="Verdan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E0774" w14:textId="77777777" w:rsidR="00972918" w:rsidRDefault="00972918">
    <w:pPr>
      <w:pStyle w:val="normal0"/>
      <w:tabs>
        <w:tab w:val="center" w:pos="4680"/>
        <w:tab w:val="right" w:pos="9360"/>
      </w:tabs>
      <w:jc w:val="center"/>
    </w:pPr>
    <w:r>
      <w:t>Academic Arts High School 2013-14 Charter School Annual Report &amp; World’s Best Workforce Annual Report</w:t>
    </w:r>
    <w:r>
      <w:tab/>
      <w:t xml:space="preserve"> </w:t>
    </w:r>
    <w:r>
      <w:fldChar w:fldCharType="begin"/>
    </w:r>
    <w:r>
      <w:instrText>PAGE</w:instrText>
    </w:r>
    <w:r>
      <w:fldChar w:fldCharType="separate"/>
    </w:r>
    <w:r w:rsidR="0011712E">
      <w:rPr>
        <w:noProof/>
      </w:rPr>
      <w:t>2</w:t>
    </w:r>
    <w:r>
      <w:fldChar w:fldCharType="end"/>
    </w:r>
  </w:p>
  <w:p w14:paraId="59F0929B" w14:textId="77777777" w:rsidR="00972918" w:rsidRDefault="00972918">
    <w:pPr>
      <w:pStyle w:val="normal0"/>
      <w:tabs>
        <w:tab w:val="center" w:pos="4680"/>
        <w:tab w:val="right" w:pos="9360"/>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2F2D75" w14:textId="77777777" w:rsidR="00972918" w:rsidRDefault="00972918">
      <w:pPr>
        <w:spacing w:after="0" w:line="240" w:lineRule="auto"/>
      </w:pPr>
      <w:r>
        <w:separator/>
      </w:r>
    </w:p>
  </w:footnote>
  <w:footnote w:type="continuationSeparator" w:id="0">
    <w:p w14:paraId="56151811" w14:textId="77777777" w:rsidR="00972918" w:rsidRDefault="0097291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57D1"/>
    <w:multiLevelType w:val="multilevel"/>
    <w:tmpl w:val="626074E8"/>
    <w:lvl w:ilvl="0">
      <w:start w:val="1"/>
      <w:numFmt w:val="bullet"/>
      <w:lvlText w:val="o"/>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018E61E1"/>
    <w:multiLevelType w:val="multilevel"/>
    <w:tmpl w:val="83EED032"/>
    <w:lvl w:ilvl="0">
      <w:start w:val="1"/>
      <w:numFmt w:val="bullet"/>
      <w:lvlText w:val="o"/>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0ECA037A"/>
    <w:multiLevelType w:val="multilevel"/>
    <w:tmpl w:val="0E3082AE"/>
    <w:lvl w:ilvl="0">
      <w:start w:val="1"/>
      <w:numFmt w:val="decimal"/>
      <w:lvlText w:val="%1.)"/>
      <w:lvlJc w:val="left"/>
      <w:pPr>
        <w:ind w:left="720" w:firstLine="360"/>
      </w:pPr>
      <w:rPr>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0FEA27AF"/>
    <w:multiLevelType w:val="multilevel"/>
    <w:tmpl w:val="4190973C"/>
    <w:lvl w:ilvl="0">
      <w:start w:val="1"/>
      <w:numFmt w:val="bullet"/>
      <w:lvlText w:val="●"/>
      <w:lvlJc w:val="left"/>
      <w:pPr>
        <w:ind w:left="774" w:firstLine="414"/>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19656279"/>
    <w:multiLevelType w:val="multilevel"/>
    <w:tmpl w:val="FF86664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1A7C4875"/>
    <w:multiLevelType w:val="multilevel"/>
    <w:tmpl w:val="EABCCAA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nsid w:val="1B4018FA"/>
    <w:multiLevelType w:val="multilevel"/>
    <w:tmpl w:val="E18C392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206037B4"/>
    <w:multiLevelType w:val="multilevel"/>
    <w:tmpl w:val="671E77D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nsid w:val="241F77BB"/>
    <w:multiLevelType w:val="multilevel"/>
    <w:tmpl w:val="1936854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nsid w:val="2A2919ED"/>
    <w:multiLevelType w:val="multilevel"/>
    <w:tmpl w:val="97BEE320"/>
    <w:lvl w:ilvl="0">
      <w:start w:val="1"/>
      <w:numFmt w:val="decimal"/>
      <w:lvlText w:val="%1.)"/>
      <w:lvlJc w:val="left"/>
      <w:pPr>
        <w:ind w:left="720" w:firstLine="360"/>
      </w:pPr>
      <w:rPr>
        <w:b/>
        <w:u w:val="none"/>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nsid w:val="2EEC410A"/>
    <w:multiLevelType w:val="multilevel"/>
    <w:tmpl w:val="DAB4E784"/>
    <w:lvl w:ilvl="0">
      <w:start w:val="1"/>
      <w:numFmt w:val="decimal"/>
      <w:lvlText w:val="%1.)"/>
      <w:lvlJc w:val="left"/>
      <w:pPr>
        <w:ind w:left="720" w:firstLine="360"/>
      </w:pPr>
      <w:rPr>
        <w:b/>
        <w:u w:val="none"/>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nsid w:val="31136A6D"/>
    <w:multiLevelType w:val="multilevel"/>
    <w:tmpl w:val="2EC48074"/>
    <w:lvl w:ilvl="0">
      <w:start w:val="1"/>
      <w:numFmt w:val="bullet"/>
      <w:lvlText w:val="●"/>
      <w:lvlJc w:val="left"/>
      <w:pPr>
        <w:ind w:left="360" w:firstLine="0"/>
      </w:pPr>
      <w:rPr>
        <w:rFonts w:ascii="Arial" w:eastAsia="Arial" w:hAnsi="Arial" w:cs="Arial"/>
      </w:rPr>
    </w:lvl>
    <w:lvl w:ilvl="1">
      <w:start w:val="1"/>
      <w:numFmt w:val="bullet"/>
      <w:lvlText w:val="➢"/>
      <w:lvlJc w:val="left"/>
      <w:pPr>
        <w:ind w:left="720" w:firstLine="360"/>
      </w:pPr>
      <w:rPr>
        <w:rFonts w:ascii="Arial" w:eastAsia="Arial" w:hAnsi="Arial" w:cs="Arial"/>
      </w:rPr>
    </w:lvl>
    <w:lvl w:ilvl="2">
      <w:start w:val="1"/>
      <w:numFmt w:val="bullet"/>
      <w:lvlText w:val="▪"/>
      <w:lvlJc w:val="left"/>
      <w:pPr>
        <w:ind w:left="1080" w:firstLine="720"/>
      </w:pPr>
      <w:rPr>
        <w:rFonts w:ascii="Arial" w:eastAsia="Arial" w:hAnsi="Arial" w:cs="Arial"/>
      </w:rPr>
    </w:lvl>
    <w:lvl w:ilvl="3">
      <w:start w:val="1"/>
      <w:numFmt w:val="bullet"/>
      <w:lvlText w:val="●"/>
      <w:lvlJc w:val="left"/>
      <w:pPr>
        <w:ind w:left="1440" w:firstLine="1080"/>
      </w:pPr>
      <w:rPr>
        <w:rFonts w:ascii="Arial" w:eastAsia="Arial" w:hAnsi="Arial" w:cs="Arial"/>
      </w:rPr>
    </w:lvl>
    <w:lvl w:ilvl="4">
      <w:start w:val="1"/>
      <w:numFmt w:val="bullet"/>
      <w:lvlText w:val="♦"/>
      <w:lvlJc w:val="left"/>
      <w:pPr>
        <w:ind w:left="1800" w:firstLine="1440"/>
      </w:pPr>
      <w:rPr>
        <w:rFonts w:ascii="Arial" w:eastAsia="Arial" w:hAnsi="Arial" w:cs="Arial"/>
      </w:rPr>
    </w:lvl>
    <w:lvl w:ilvl="5">
      <w:start w:val="1"/>
      <w:numFmt w:val="bullet"/>
      <w:lvlText w:val="➢"/>
      <w:lvlJc w:val="left"/>
      <w:pPr>
        <w:ind w:left="2160" w:firstLine="1800"/>
      </w:pPr>
      <w:rPr>
        <w:rFonts w:ascii="Arial" w:eastAsia="Arial" w:hAnsi="Arial" w:cs="Arial"/>
      </w:rPr>
    </w:lvl>
    <w:lvl w:ilvl="6">
      <w:start w:val="1"/>
      <w:numFmt w:val="bullet"/>
      <w:lvlText w:val="▪"/>
      <w:lvlJc w:val="left"/>
      <w:pPr>
        <w:ind w:left="2520" w:firstLine="2160"/>
      </w:pPr>
      <w:rPr>
        <w:rFonts w:ascii="Arial" w:eastAsia="Arial" w:hAnsi="Arial" w:cs="Arial"/>
      </w:rPr>
    </w:lvl>
    <w:lvl w:ilvl="7">
      <w:start w:val="1"/>
      <w:numFmt w:val="bullet"/>
      <w:lvlText w:val="●"/>
      <w:lvlJc w:val="left"/>
      <w:pPr>
        <w:ind w:left="2880" w:firstLine="2520"/>
      </w:pPr>
      <w:rPr>
        <w:rFonts w:ascii="Arial" w:eastAsia="Arial" w:hAnsi="Arial" w:cs="Arial"/>
      </w:rPr>
    </w:lvl>
    <w:lvl w:ilvl="8">
      <w:start w:val="1"/>
      <w:numFmt w:val="bullet"/>
      <w:lvlText w:val="♦"/>
      <w:lvlJc w:val="left"/>
      <w:pPr>
        <w:ind w:left="3240" w:firstLine="2880"/>
      </w:pPr>
      <w:rPr>
        <w:rFonts w:ascii="Arial" w:eastAsia="Arial" w:hAnsi="Arial" w:cs="Arial"/>
      </w:rPr>
    </w:lvl>
  </w:abstractNum>
  <w:abstractNum w:abstractNumId="12">
    <w:nsid w:val="3DAE6E7D"/>
    <w:multiLevelType w:val="multilevel"/>
    <w:tmpl w:val="0826EA2E"/>
    <w:lvl w:ilvl="0">
      <w:start w:val="1"/>
      <w:numFmt w:val="bullet"/>
      <w:lvlText w:val="●"/>
      <w:lvlJc w:val="left"/>
      <w:pPr>
        <w:ind w:left="768" w:firstLine="408"/>
      </w:pPr>
      <w:rPr>
        <w:rFonts w:ascii="Arial" w:eastAsia="Arial" w:hAnsi="Arial" w:cs="Arial"/>
      </w:rPr>
    </w:lvl>
    <w:lvl w:ilvl="1">
      <w:start w:val="1"/>
      <w:numFmt w:val="bullet"/>
      <w:lvlText w:val="o"/>
      <w:lvlJc w:val="left"/>
      <w:pPr>
        <w:ind w:left="1488" w:firstLine="1128"/>
      </w:pPr>
      <w:rPr>
        <w:rFonts w:ascii="Arial" w:eastAsia="Arial" w:hAnsi="Arial" w:cs="Arial"/>
      </w:rPr>
    </w:lvl>
    <w:lvl w:ilvl="2">
      <w:start w:val="1"/>
      <w:numFmt w:val="bullet"/>
      <w:lvlText w:val="▪"/>
      <w:lvlJc w:val="left"/>
      <w:pPr>
        <w:ind w:left="2208" w:firstLine="1848"/>
      </w:pPr>
      <w:rPr>
        <w:rFonts w:ascii="Arial" w:eastAsia="Arial" w:hAnsi="Arial" w:cs="Arial"/>
      </w:rPr>
    </w:lvl>
    <w:lvl w:ilvl="3">
      <w:start w:val="1"/>
      <w:numFmt w:val="bullet"/>
      <w:lvlText w:val="●"/>
      <w:lvlJc w:val="left"/>
      <w:pPr>
        <w:ind w:left="2928" w:firstLine="2568"/>
      </w:pPr>
      <w:rPr>
        <w:rFonts w:ascii="Arial" w:eastAsia="Arial" w:hAnsi="Arial" w:cs="Arial"/>
      </w:rPr>
    </w:lvl>
    <w:lvl w:ilvl="4">
      <w:start w:val="1"/>
      <w:numFmt w:val="bullet"/>
      <w:lvlText w:val="o"/>
      <w:lvlJc w:val="left"/>
      <w:pPr>
        <w:ind w:left="3648" w:firstLine="3288"/>
      </w:pPr>
      <w:rPr>
        <w:rFonts w:ascii="Arial" w:eastAsia="Arial" w:hAnsi="Arial" w:cs="Arial"/>
      </w:rPr>
    </w:lvl>
    <w:lvl w:ilvl="5">
      <w:start w:val="1"/>
      <w:numFmt w:val="bullet"/>
      <w:lvlText w:val="▪"/>
      <w:lvlJc w:val="left"/>
      <w:pPr>
        <w:ind w:left="4368" w:firstLine="4008"/>
      </w:pPr>
      <w:rPr>
        <w:rFonts w:ascii="Arial" w:eastAsia="Arial" w:hAnsi="Arial" w:cs="Arial"/>
      </w:rPr>
    </w:lvl>
    <w:lvl w:ilvl="6">
      <w:start w:val="1"/>
      <w:numFmt w:val="bullet"/>
      <w:lvlText w:val="●"/>
      <w:lvlJc w:val="left"/>
      <w:pPr>
        <w:ind w:left="5088" w:firstLine="4728"/>
      </w:pPr>
      <w:rPr>
        <w:rFonts w:ascii="Arial" w:eastAsia="Arial" w:hAnsi="Arial" w:cs="Arial"/>
      </w:rPr>
    </w:lvl>
    <w:lvl w:ilvl="7">
      <w:start w:val="1"/>
      <w:numFmt w:val="bullet"/>
      <w:lvlText w:val="o"/>
      <w:lvlJc w:val="left"/>
      <w:pPr>
        <w:ind w:left="5808" w:firstLine="5448"/>
      </w:pPr>
      <w:rPr>
        <w:rFonts w:ascii="Arial" w:eastAsia="Arial" w:hAnsi="Arial" w:cs="Arial"/>
      </w:rPr>
    </w:lvl>
    <w:lvl w:ilvl="8">
      <w:start w:val="1"/>
      <w:numFmt w:val="bullet"/>
      <w:lvlText w:val="▪"/>
      <w:lvlJc w:val="left"/>
      <w:pPr>
        <w:ind w:left="6528" w:firstLine="6168"/>
      </w:pPr>
      <w:rPr>
        <w:rFonts w:ascii="Arial" w:eastAsia="Arial" w:hAnsi="Arial" w:cs="Arial"/>
      </w:rPr>
    </w:lvl>
  </w:abstractNum>
  <w:abstractNum w:abstractNumId="13">
    <w:nsid w:val="4DC65C59"/>
    <w:multiLevelType w:val="multilevel"/>
    <w:tmpl w:val="2390D41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nsid w:val="51C52BFB"/>
    <w:multiLevelType w:val="multilevel"/>
    <w:tmpl w:val="D1F89C06"/>
    <w:lvl w:ilvl="0">
      <w:start w:val="1"/>
      <w:numFmt w:val="decimal"/>
      <w:lvlText w:val="%1.)"/>
      <w:lvlJc w:val="left"/>
      <w:pPr>
        <w:ind w:left="720" w:firstLine="360"/>
      </w:pPr>
      <w:rPr>
        <w:b/>
        <w:u w:val="none"/>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5">
    <w:nsid w:val="523A50E4"/>
    <w:multiLevelType w:val="multilevel"/>
    <w:tmpl w:val="DCCE59EC"/>
    <w:lvl w:ilvl="0">
      <w:start w:val="1"/>
      <w:numFmt w:val="bullet"/>
      <w:lvlText w:val="o"/>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nsid w:val="6EEE7E7B"/>
    <w:multiLevelType w:val="multilevel"/>
    <w:tmpl w:val="04489B24"/>
    <w:lvl w:ilvl="0">
      <w:start w:val="1"/>
      <w:numFmt w:val="bullet"/>
      <w:lvlText w:val="❖"/>
      <w:lvlJc w:val="left"/>
      <w:pPr>
        <w:ind w:left="360" w:firstLine="0"/>
      </w:pPr>
      <w:rPr>
        <w:rFonts w:ascii="Arial" w:eastAsia="Arial" w:hAnsi="Arial" w:cs="Arial"/>
      </w:rPr>
    </w:lvl>
    <w:lvl w:ilvl="1">
      <w:start w:val="1"/>
      <w:numFmt w:val="bullet"/>
      <w:lvlText w:val="➢"/>
      <w:lvlJc w:val="left"/>
      <w:pPr>
        <w:ind w:left="720" w:firstLine="360"/>
      </w:pPr>
      <w:rPr>
        <w:rFonts w:ascii="Arial" w:eastAsia="Arial" w:hAnsi="Arial" w:cs="Arial"/>
      </w:rPr>
    </w:lvl>
    <w:lvl w:ilvl="2">
      <w:start w:val="1"/>
      <w:numFmt w:val="bullet"/>
      <w:lvlText w:val="▪"/>
      <w:lvlJc w:val="left"/>
      <w:pPr>
        <w:ind w:left="1080" w:firstLine="720"/>
      </w:pPr>
      <w:rPr>
        <w:rFonts w:ascii="Arial" w:eastAsia="Arial" w:hAnsi="Arial" w:cs="Arial"/>
      </w:rPr>
    </w:lvl>
    <w:lvl w:ilvl="3">
      <w:start w:val="1"/>
      <w:numFmt w:val="bullet"/>
      <w:lvlText w:val="●"/>
      <w:lvlJc w:val="left"/>
      <w:pPr>
        <w:ind w:left="1440" w:firstLine="1080"/>
      </w:pPr>
      <w:rPr>
        <w:rFonts w:ascii="Arial" w:eastAsia="Arial" w:hAnsi="Arial" w:cs="Arial"/>
      </w:rPr>
    </w:lvl>
    <w:lvl w:ilvl="4">
      <w:start w:val="1"/>
      <w:numFmt w:val="bullet"/>
      <w:lvlText w:val="♦"/>
      <w:lvlJc w:val="left"/>
      <w:pPr>
        <w:ind w:left="1800" w:firstLine="1440"/>
      </w:pPr>
      <w:rPr>
        <w:rFonts w:ascii="Arial" w:eastAsia="Arial" w:hAnsi="Arial" w:cs="Arial"/>
      </w:rPr>
    </w:lvl>
    <w:lvl w:ilvl="5">
      <w:start w:val="1"/>
      <w:numFmt w:val="bullet"/>
      <w:lvlText w:val="➢"/>
      <w:lvlJc w:val="left"/>
      <w:pPr>
        <w:ind w:left="2160" w:firstLine="1800"/>
      </w:pPr>
      <w:rPr>
        <w:rFonts w:ascii="Arial" w:eastAsia="Arial" w:hAnsi="Arial" w:cs="Arial"/>
      </w:rPr>
    </w:lvl>
    <w:lvl w:ilvl="6">
      <w:start w:val="1"/>
      <w:numFmt w:val="bullet"/>
      <w:lvlText w:val="▪"/>
      <w:lvlJc w:val="left"/>
      <w:pPr>
        <w:ind w:left="2520" w:firstLine="2160"/>
      </w:pPr>
      <w:rPr>
        <w:rFonts w:ascii="Arial" w:eastAsia="Arial" w:hAnsi="Arial" w:cs="Arial"/>
      </w:rPr>
    </w:lvl>
    <w:lvl w:ilvl="7">
      <w:start w:val="1"/>
      <w:numFmt w:val="bullet"/>
      <w:lvlText w:val="●"/>
      <w:lvlJc w:val="left"/>
      <w:pPr>
        <w:ind w:left="2880" w:firstLine="2520"/>
      </w:pPr>
      <w:rPr>
        <w:rFonts w:ascii="Arial" w:eastAsia="Arial" w:hAnsi="Arial" w:cs="Arial"/>
      </w:rPr>
    </w:lvl>
    <w:lvl w:ilvl="8">
      <w:start w:val="1"/>
      <w:numFmt w:val="bullet"/>
      <w:lvlText w:val="♦"/>
      <w:lvlJc w:val="left"/>
      <w:pPr>
        <w:ind w:left="3240" w:firstLine="2880"/>
      </w:pPr>
      <w:rPr>
        <w:rFonts w:ascii="Arial" w:eastAsia="Arial" w:hAnsi="Arial" w:cs="Arial"/>
      </w:rPr>
    </w:lvl>
  </w:abstractNum>
  <w:abstractNum w:abstractNumId="17">
    <w:nsid w:val="719C43F5"/>
    <w:multiLevelType w:val="multilevel"/>
    <w:tmpl w:val="95181ED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8">
    <w:nsid w:val="796A28E5"/>
    <w:multiLevelType w:val="multilevel"/>
    <w:tmpl w:val="20F4A9B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9">
    <w:nsid w:val="7B280C93"/>
    <w:multiLevelType w:val="multilevel"/>
    <w:tmpl w:val="32C07A66"/>
    <w:lvl w:ilvl="0">
      <w:start w:val="1"/>
      <w:numFmt w:val="bullet"/>
      <w:lvlText w:val="●"/>
      <w:lvlJc w:val="left"/>
      <w:pPr>
        <w:ind w:left="450" w:firstLine="90"/>
      </w:pPr>
      <w:rPr>
        <w:rFonts w:ascii="Arial" w:eastAsia="Arial" w:hAnsi="Arial" w:cs="Arial"/>
      </w:rPr>
    </w:lvl>
    <w:lvl w:ilvl="1">
      <w:start w:val="1"/>
      <w:numFmt w:val="bullet"/>
      <w:lvlText w:val="➢"/>
      <w:lvlJc w:val="left"/>
      <w:pPr>
        <w:ind w:left="720" w:firstLine="360"/>
      </w:pPr>
      <w:rPr>
        <w:rFonts w:ascii="Arial" w:eastAsia="Arial" w:hAnsi="Arial" w:cs="Arial"/>
      </w:rPr>
    </w:lvl>
    <w:lvl w:ilvl="2">
      <w:start w:val="1"/>
      <w:numFmt w:val="bullet"/>
      <w:lvlText w:val="▪"/>
      <w:lvlJc w:val="left"/>
      <w:pPr>
        <w:ind w:left="1080" w:firstLine="720"/>
      </w:pPr>
      <w:rPr>
        <w:rFonts w:ascii="Arial" w:eastAsia="Arial" w:hAnsi="Arial" w:cs="Arial"/>
      </w:rPr>
    </w:lvl>
    <w:lvl w:ilvl="3">
      <w:start w:val="1"/>
      <w:numFmt w:val="bullet"/>
      <w:lvlText w:val="●"/>
      <w:lvlJc w:val="left"/>
      <w:pPr>
        <w:ind w:left="1440" w:firstLine="1080"/>
      </w:pPr>
      <w:rPr>
        <w:rFonts w:ascii="Arial" w:eastAsia="Arial" w:hAnsi="Arial" w:cs="Arial"/>
      </w:rPr>
    </w:lvl>
    <w:lvl w:ilvl="4">
      <w:start w:val="1"/>
      <w:numFmt w:val="bullet"/>
      <w:lvlText w:val="♦"/>
      <w:lvlJc w:val="left"/>
      <w:pPr>
        <w:ind w:left="1800" w:firstLine="1440"/>
      </w:pPr>
      <w:rPr>
        <w:rFonts w:ascii="Arial" w:eastAsia="Arial" w:hAnsi="Arial" w:cs="Arial"/>
      </w:rPr>
    </w:lvl>
    <w:lvl w:ilvl="5">
      <w:start w:val="1"/>
      <w:numFmt w:val="bullet"/>
      <w:lvlText w:val="➢"/>
      <w:lvlJc w:val="left"/>
      <w:pPr>
        <w:ind w:left="2160" w:firstLine="1800"/>
      </w:pPr>
      <w:rPr>
        <w:rFonts w:ascii="Arial" w:eastAsia="Arial" w:hAnsi="Arial" w:cs="Arial"/>
      </w:rPr>
    </w:lvl>
    <w:lvl w:ilvl="6">
      <w:start w:val="1"/>
      <w:numFmt w:val="bullet"/>
      <w:lvlText w:val="▪"/>
      <w:lvlJc w:val="left"/>
      <w:pPr>
        <w:ind w:left="2520" w:firstLine="2160"/>
      </w:pPr>
      <w:rPr>
        <w:rFonts w:ascii="Arial" w:eastAsia="Arial" w:hAnsi="Arial" w:cs="Arial"/>
      </w:rPr>
    </w:lvl>
    <w:lvl w:ilvl="7">
      <w:start w:val="1"/>
      <w:numFmt w:val="bullet"/>
      <w:lvlText w:val="●"/>
      <w:lvlJc w:val="left"/>
      <w:pPr>
        <w:ind w:left="2880" w:firstLine="2520"/>
      </w:pPr>
      <w:rPr>
        <w:rFonts w:ascii="Arial" w:eastAsia="Arial" w:hAnsi="Arial" w:cs="Arial"/>
      </w:rPr>
    </w:lvl>
    <w:lvl w:ilvl="8">
      <w:start w:val="1"/>
      <w:numFmt w:val="bullet"/>
      <w:lvlText w:val="♦"/>
      <w:lvlJc w:val="left"/>
      <w:pPr>
        <w:ind w:left="3240" w:firstLine="2880"/>
      </w:pPr>
      <w:rPr>
        <w:rFonts w:ascii="Arial" w:eastAsia="Arial" w:hAnsi="Arial" w:cs="Arial"/>
      </w:rPr>
    </w:lvl>
  </w:abstractNum>
  <w:num w:numId="1">
    <w:abstractNumId w:val="4"/>
  </w:num>
  <w:num w:numId="2">
    <w:abstractNumId w:val="8"/>
  </w:num>
  <w:num w:numId="3">
    <w:abstractNumId w:val="7"/>
  </w:num>
  <w:num w:numId="4">
    <w:abstractNumId w:val="3"/>
  </w:num>
  <w:num w:numId="5">
    <w:abstractNumId w:val="12"/>
  </w:num>
  <w:num w:numId="6">
    <w:abstractNumId w:val="13"/>
  </w:num>
  <w:num w:numId="7">
    <w:abstractNumId w:val="17"/>
  </w:num>
  <w:num w:numId="8">
    <w:abstractNumId w:val="14"/>
  </w:num>
  <w:num w:numId="9">
    <w:abstractNumId w:val="5"/>
  </w:num>
  <w:num w:numId="10">
    <w:abstractNumId w:val="18"/>
  </w:num>
  <w:num w:numId="11">
    <w:abstractNumId w:val="19"/>
  </w:num>
  <w:num w:numId="12">
    <w:abstractNumId w:val="1"/>
  </w:num>
  <w:num w:numId="13">
    <w:abstractNumId w:val="15"/>
  </w:num>
  <w:num w:numId="14">
    <w:abstractNumId w:val="2"/>
  </w:num>
  <w:num w:numId="15">
    <w:abstractNumId w:val="16"/>
  </w:num>
  <w:num w:numId="16">
    <w:abstractNumId w:val="6"/>
  </w:num>
  <w:num w:numId="17">
    <w:abstractNumId w:val="11"/>
  </w:num>
  <w:num w:numId="18">
    <w:abstractNumId w:val="10"/>
  </w:num>
  <w:num w:numId="19">
    <w:abstractNumId w:val="9"/>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F044C"/>
    <w:rsid w:val="000C0242"/>
    <w:rsid w:val="000F3972"/>
    <w:rsid w:val="0011712E"/>
    <w:rsid w:val="00152F8E"/>
    <w:rsid w:val="001D319E"/>
    <w:rsid w:val="003C78E3"/>
    <w:rsid w:val="004170FF"/>
    <w:rsid w:val="006520CA"/>
    <w:rsid w:val="00676BF1"/>
    <w:rsid w:val="006A2F42"/>
    <w:rsid w:val="00763F7A"/>
    <w:rsid w:val="007756CD"/>
    <w:rsid w:val="00794639"/>
    <w:rsid w:val="008D6502"/>
    <w:rsid w:val="00972918"/>
    <w:rsid w:val="00A51B48"/>
    <w:rsid w:val="00A95446"/>
    <w:rsid w:val="00AD6D0B"/>
    <w:rsid w:val="00AF044C"/>
    <w:rsid w:val="00BE0F17"/>
    <w:rsid w:val="00C042B2"/>
    <w:rsid w:val="00D11427"/>
    <w:rsid w:val="00DE1CA8"/>
    <w:rsid w:val="00E21A08"/>
    <w:rsid w:val="00E374FF"/>
    <w:rsid w:val="00E7520F"/>
    <w:rsid w:val="00E76E99"/>
    <w:rsid w:val="00ED28A0"/>
    <w:rsid w:val="00ED74D3"/>
    <w:rsid w:val="00F56D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AF6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lang w:val="en-US" w:eastAsia="en-US" w:bidi="ar-SA"/>
      </w:rPr>
    </w:rPrDefault>
    <w:pPrDefault>
      <w:pPr>
        <w:spacing w:after="120" w:line="264"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320" w:after="0" w:line="240" w:lineRule="auto"/>
      <w:outlineLvl w:val="0"/>
    </w:pPr>
    <w:rPr>
      <w:rFonts w:ascii="Calibri" w:eastAsia="Calibri" w:hAnsi="Calibri" w:cs="Calibri"/>
      <w:color w:val="73982A"/>
      <w:sz w:val="32"/>
    </w:rPr>
  </w:style>
  <w:style w:type="paragraph" w:styleId="Heading2">
    <w:name w:val="heading 2"/>
    <w:basedOn w:val="normal0"/>
    <w:next w:val="normal0"/>
    <w:pPr>
      <w:keepNext/>
      <w:keepLines/>
      <w:spacing w:before="80" w:after="0" w:line="240" w:lineRule="auto"/>
      <w:outlineLvl w:val="1"/>
    </w:pPr>
    <w:rPr>
      <w:rFonts w:ascii="Calibri" w:eastAsia="Calibri" w:hAnsi="Calibri" w:cs="Calibri"/>
      <w:color w:val="404040"/>
      <w:sz w:val="28"/>
    </w:rPr>
  </w:style>
  <w:style w:type="paragraph" w:styleId="Heading3">
    <w:name w:val="heading 3"/>
    <w:basedOn w:val="normal0"/>
    <w:next w:val="normal0"/>
    <w:pPr>
      <w:keepNext/>
      <w:keepLines/>
      <w:spacing w:before="40" w:after="0" w:line="240" w:lineRule="auto"/>
      <w:outlineLvl w:val="2"/>
    </w:pPr>
    <w:rPr>
      <w:rFonts w:ascii="Calibri" w:eastAsia="Calibri" w:hAnsi="Calibri" w:cs="Calibri"/>
      <w:color w:val="455F51"/>
      <w:sz w:val="24"/>
    </w:rPr>
  </w:style>
  <w:style w:type="paragraph" w:styleId="Heading4">
    <w:name w:val="heading 4"/>
    <w:basedOn w:val="normal0"/>
    <w:next w:val="normal0"/>
    <w:pPr>
      <w:keepNext/>
      <w:keepLines/>
      <w:spacing w:before="40" w:after="0"/>
      <w:outlineLvl w:val="3"/>
    </w:pPr>
    <w:rPr>
      <w:rFonts w:ascii="Calibri" w:eastAsia="Calibri" w:hAnsi="Calibri" w:cs="Calibri"/>
      <w:sz w:val="22"/>
    </w:rPr>
  </w:style>
  <w:style w:type="paragraph" w:styleId="Heading5">
    <w:name w:val="heading 5"/>
    <w:basedOn w:val="normal0"/>
    <w:next w:val="normal0"/>
    <w:pPr>
      <w:keepNext/>
      <w:keepLines/>
      <w:spacing w:before="40" w:after="0"/>
      <w:outlineLvl w:val="4"/>
    </w:pPr>
    <w:rPr>
      <w:rFonts w:ascii="Calibri" w:eastAsia="Calibri" w:hAnsi="Calibri" w:cs="Calibri"/>
      <w:color w:val="455F51"/>
      <w:sz w:val="22"/>
    </w:rPr>
  </w:style>
  <w:style w:type="paragraph" w:styleId="Heading6">
    <w:name w:val="heading 6"/>
    <w:basedOn w:val="normal0"/>
    <w:next w:val="normal0"/>
    <w:pPr>
      <w:keepNext/>
      <w:keepLines/>
      <w:spacing w:before="40" w:after="0"/>
      <w:outlineLvl w:val="5"/>
    </w:pPr>
    <w:rPr>
      <w:rFonts w:ascii="Calibri" w:eastAsia="Calibri" w:hAnsi="Calibri" w:cs="Calibri"/>
      <w:i/>
      <w:color w:val="455F5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0" w:line="240" w:lineRule="auto"/>
    </w:pPr>
    <w:rPr>
      <w:rFonts w:ascii="Calibri" w:eastAsia="Calibri" w:hAnsi="Calibri" w:cs="Calibri"/>
      <w:color w:val="99CB38"/>
      <w:sz w:val="56"/>
    </w:rPr>
  </w:style>
  <w:style w:type="paragraph" w:styleId="Subtitle">
    <w:name w:val="Subtitle"/>
    <w:basedOn w:val="normal0"/>
    <w:next w:val="normal0"/>
    <w:pPr>
      <w:keepNext/>
      <w:keepLines/>
      <w:spacing w:line="240" w:lineRule="auto"/>
    </w:pPr>
    <w:rPr>
      <w:rFonts w:ascii="Calibri" w:eastAsia="Calibri" w:hAnsi="Calibri" w:cs="Calibri"/>
      <w:i/>
      <w:color w:val="666666"/>
      <w:sz w:val="24"/>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3">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6">
    <w:basedOn w:val="TableNormal"/>
    <w:tblPr>
      <w:tblStyleRowBandSize w:val="1"/>
      <w:tblStyleColBandSize w:val="1"/>
      <w:tblInd w:w="0" w:type="dxa"/>
      <w:tblCellMar>
        <w:top w:w="0" w:type="dxa"/>
        <w:left w:w="0" w:type="dxa"/>
        <w:bottom w:w="0" w:type="dxa"/>
        <w:right w:w="0" w:type="dxa"/>
      </w:tblCellMar>
    </w:tblPr>
  </w:style>
  <w:style w:type="table" w:customStyle="1" w:styleId="a7">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8">
    <w:basedOn w:val="TableNormal"/>
    <w:tblPr>
      <w:tblStyleRowBandSize w:val="1"/>
      <w:tblStyleColBandSize w:val="1"/>
      <w:tblInd w:w="0" w:type="dxa"/>
      <w:tblCellMar>
        <w:top w:w="0" w:type="dxa"/>
        <w:left w:w="0" w:type="dxa"/>
        <w:bottom w:w="0" w:type="dxa"/>
        <w:right w:w="0" w:type="dxa"/>
      </w:tblCellMar>
    </w:tblPr>
  </w:style>
  <w:style w:type="table" w:customStyle="1" w:styleId="a9">
    <w:basedOn w:val="TableNormal"/>
    <w:tblPr>
      <w:tblStyleRowBandSize w:val="1"/>
      <w:tblStyleColBandSize w:val="1"/>
      <w:tblInd w:w="0" w:type="dxa"/>
      <w:tblCellMar>
        <w:top w:w="0" w:type="dxa"/>
        <w:left w:w="0" w:type="dxa"/>
        <w:bottom w:w="0" w:type="dxa"/>
        <w:right w:w="0" w:type="dxa"/>
      </w:tblCellMar>
    </w:tblPr>
  </w:style>
  <w:style w:type="table" w:customStyle="1" w:styleId="aa">
    <w:basedOn w:val="TableNormal"/>
    <w:tblPr>
      <w:tblStyleRowBandSize w:val="1"/>
      <w:tblStyleColBandSize w:val="1"/>
      <w:tblInd w:w="0" w:type="dxa"/>
      <w:tblCellMar>
        <w:top w:w="0" w:type="dxa"/>
        <w:left w:w="115" w:type="dxa"/>
        <w:bottom w:w="0" w:type="dxa"/>
        <w:right w:w="115" w:type="dxa"/>
      </w:tblCellMar>
    </w:tblPr>
  </w:style>
  <w:style w:type="table" w:customStyle="1" w:styleId="ab">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c">
    <w:basedOn w:val="TableNormal"/>
    <w:tblPr>
      <w:tblStyleRowBandSize w:val="1"/>
      <w:tblStyleColBandSize w:val="1"/>
      <w:tblInd w:w="0" w:type="dxa"/>
      <w:tblCellMar>
        <w:top w:w="0" w:type="dxa"/>
        <w:left w:w="115" w:type="dxa"/>
        <w:bottom w:w="0" w:type="dxa"/>
        <w:right w:w="115" w:type="dxa"/>
      </w:tblCellMar>
    </w:tblPr>
  </w:style>
  <w:style w:type="table" w:customStyle="1" w:styleId="ad">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e">
    <w:basedOn w:val="TableNormal"/>
    <w:pPr>
      <w:contextualSpacing/>
    </w:p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E374F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74F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lang w:val="en-US" w:eastAsia="en-US" w:bidi="ar-SA"/>
      </w:rPr>
    </w:rPrDefault>
    <w:pPrDefault>
      <w:pPr>
        <w:spacing w:after="120" w:line="264"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320" w:after="0" w:line="240" w:lineRule="auto"/>
      <w:outlineLvl w:val="0"/>
    </w:pPr>
    <w:rPr>
      <w:rFonts w:ascii="Calibri" w:eastAsia="Calibri" w:hAnsi="Calibri" w:cs="Calibri"/>
      <w:color w:val="73982A"/>
      <w:sz w:val="32"/>
    </w:rPr>
  </w:style>
  <w:style w:type="paragraph" w:styleId="Heading2">
    <w:name w:val="heading 2"/>
    <w:basedOn w:val="normal0"/>
    <w:next w:val="normal0"/>
    <w:pPr>
      <w:keepNext/>
      <w:keepLines/>
      <w:spacing w:before="80" w:after="0" w:line="240" w:lineRule="auto"/>
      <w:outlineLvl w:val="1"/>
    </w:pPr>
    <w:rPr>
      <w:rFonts w:ascii="Calibri" w:eastAsia="Calibri" w:hAnsi="Calibri" w:cs="Calibri"/>
      <w:color w:val="404040"/>
      <w:sz w:val="28"/>
    </w:rPr>
  </w:style>
  <w:style w:type="paragraph" w:styleId="Heading3">
    <w:name w:val="heading 3"/>
    <w:basedOn w:val="normal0"/>
    <w:next w:val="normal0"/>
    <w:pPr>
      <w:keepNext/>
      <w:keepLines/>
      <w:spacing w:before="40" w:after="0" w:line="240" w:lineRule="auto"/>
      <w:outlineLvl w:val="2"/>
    </w:pPr>
    <w:rPr>
      <w:rFonts w:ascii="Calibri" w:eastAsia="Calibri" w:hAnsi="Calibri" w:cs="Calibri"/>
      <w:color w:val="455F51"/>
      <w:sz w:val="24"/>
    </w:rPr>
  </w:style>
  <w:style w:type="paragraph" w:styleId="Heading4">
    <w:name w:val="heading 4"/>
    <w:basedOn w:val="normal0"/>
    <w:next w:val="normal0"/>
    <w:pPr>
      <w:keepNext/>
      <w:keepLines/>
      <w:spacing w:before="40" w:after="0"/>
      <w:outlineLvl w:val="3"/>
    </w:pPr>
    <w:rPr>
      <w:rFonts w:ascii="Calibri" w:eastAsia="Calibri" w:hAnsi="Calibri" w:cs="Calibri"/>
      <w:sz w:val="22"/>
    </w:rPr>
  </w:style>
  <w:style w:type="paragraph" w:styleId="Heading5">
    <w:name w:val="heading 5"/>
    <w:basedOn w:val="normal0"/>
    <w:next w:val="normal0"/>
    <w:pPr>
      <w:keepNext/>
      <w:keepLines/>
      <w:spacing w:before="40" w:after="0"/>
      <w:outlineLvl w:val="4"/>
    </w:pPr>
    <w:rPr>
      <w:rFonts w:ascii="Calibri" w:eastAsia="Calibri" w:hAnsi="Calibri" w:cs="Calibri"/>
      <w:color w:val="455F51"/>
      <w:sz w:val="22"/>
    </w:rPr>
  </w:style>
  <w:style w:type="paragraph" w:styleId="Heading6">
    <w:name w:val="heading 6"/>
    <w:basedOn w:val="normal0"/>
    <w:next w:val="normal0"/>
    <w:pPr>
      <w:keepNext/>
      <w:keepLines/>
      <w:spacing w:before="40" w:after="0"/>
      <w:outlineLvl w:val="5"/>
    </w:pPr>
    <w:rPr>
      <w:rFonts w:ascii="Calibri" w:eastAsia="Calibri" w:hAnsi="Calibri" w:cs="Calibri"/>
      <w:i/>
      <w:color w:val="455F5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0" w:line="240" w:lineRule="auto"/>
    </w:pPr>
    <w:rPr>
      <w:rFonts w:ascii="Calibri" w:eastAsia="Calibri" w:hAnsi="Calibri" w:cs="Calibri"/>
      <w:color w:val="99CB38"/>
      <w:sz w:val="56"/>
    </w:rPr>
  </w:style>
  <w:style w:type="paragraph" w:styleId="Subtitle">
    <w:name w:val="Subtitle"/>
    <w:basedOn w:val="normal0"/>
    <w:next w:val="normal0"/>
    <w:pPr>
      <w:keepNext/>
      <w:keepLines/>
      <w:spacing w:line="240" w:lineRule="auto"/>
    </w:pPr>
    <w:rPr>
      <w:rFonts w:ascii="Calibri" w:eastAsia="Calibri" w:hAnsi="Calibri" w:cs="Calibri"/>
      <w:i/>
      <w:color w:val="666666"/>
      <w:sz w:val="24"/>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3">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6">
    <w:basedOn w:val="TableNormal"/>
    <w:tblPr>
      <w:tblStyleRowBandSize w:val="1"/>
      <w:tblStyleColBandSize w:val="1"/>
      <w:tblInd w:w="0" w:type="dxa"/>
      <w:tblCellMar>
        <w:top w:w="0" w:type="dxa"/>
        <w:left w:w="0" w:type="dxa"/>
        <w:bottom w:w="0" w:type="dxa"/>
        <w:right w:w="0" w:type="dxa"/>
      </w:tblCellMar>
    </w:tblPr>
  </w:style>
  <w:style w:type="table" w:customStyle="1" w:styleId="a7">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8">
    <w:basedOn w:val="TableNormal"/>
    <w:tblPr>
      <w:tblStyleRowBandSize w:val="1"/>
      <w:tblStyleColBandSize w:val="1"/>
      <w:tblInd w:w="0" w:type="dxa"/>
      <w:tblCellMar>
        <w:top w:w="0" w:type="dxa"/>
        <w:left w:w="0" w:type="dxa"/>
        <w:bottom w:w="0" w:type="dxa"/>
        <w:right w:w="0" w:type="dxa"/>
      </w:tblCellMar>
    </w:tblPr>
  </w:style>
  <w:style w:type="table" w:customStyle="1" w:styleId="a9">
    <w:basedOn w:val="TableNormal"/>
    <w:tblPr>
      <w:tblStyleRowBandSize w:val="1"/>
      <w:tblStyleColBandSize w:val="1"/>
      <w:tblInd w:w="0" w:type="dxa"/>
      <w:tblCellMar>
        <w:top w:w="0" w:type="dxa"/>
        <w:left w:w="0" w:type="dxa"/>
        <w:bottom w:w="0" w:type="dxa"/>
        <w:right w:w="0" w:type="dxa"/>
      </w:tblCellMar>
    </w:tblPr>
  </w:style>
  <w:style w:type="table" w:customStyle="1" w:styleId="aa">
    <w:basedOn w:val="TableNormal"/>
    <w:tblPr>
      <w:tblStyleRowBandSize w:val="1"/>
      <w:tblStyleColBandSize w:val="1"/>
      <w:tblInd w:w="0" w:type="dxa"/>
      <w:tblCellMar>
        <w:top w:w="0" w:type="dxa"/>
        <w:left w:w="115" w:type="dxa"/>
        <w:bottom w:w="0" w:type="dxa"/>
        <w:right w:w="115" w:type="dxa"/>
      </w:tblCellMar>
    </w:tblPr>
  </w:style>
  <w:style w:type="table" w:customStyle="1" w:styleId="ab">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c">
    <w:basedOn w:val="TableNormal"/>
    <w:tblPr>
      <w:tblStyleRowBandSize w:val="1"/>
      <w:tblStyleColBandSize w:val="1"/>
      <w:tblInd w:w="0" w:type="dxa"/>
      <w:tblCellMar>
        <w:top w:w="0" w:type="dxa"/>
        <w:left w:w="115" w:type="dxa"/>
        <w:bottom w:w="0" w:type="dxa"/>
        <w:right w:w="115" w:type="dxa"/>
      </w:tblCellMar>
    </w:tblPr>
  </w:style>
  <w:style w:type="table" w:customStyle="1" w:styleId="ad">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e">
    <w:basedOn w:val="TableNormal"/>
    <w:pPr>
      <w:contextualSpacing/>
    </w:p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E374F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74F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32849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udubon-center.org" TargetMode="External"/><Relationship Id="rId12" Type="http://schemas.openxmlformats.org/officeDocument/2006/relationships/image" Target="media/image2.png"/><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academicarts.org" TargetMode="External"/><Relationship Id="rId10" Type="http://schemas.openxmlformats.org/officeDocument/2006/relationships/hyperlink" Target="http://www.academicar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34</Pages>
  <Words>8714</Words>
  <Characters>49676</Characters>
  <Application>Microsoft Macintosh Word</Application>
  <DocSecurity>0</DocSecurity>
  <Lines>413</Lines>
  <Paragraphs>116</Paragraphs>
  <ScaleCrop>false</ScaleCrop>
  <Company>Academic Arts High School</Company>
  <LinksUpToDate>false</LinksUpToDate>
  <CharactersWithSpaces>58274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ACNW_AnnualReport_2013-14 SEPTEMBER-Sent to School 9.16.14.docx.docx</dc:title>
  <cp:lastModifiedBy>Krissy Wright</cp:lastModifiedBy>
  <cp:revision>4</cp:revision>
  <dcterms:created xsi:type="dcterms:W3CDTF">2014-10-17T14:40:00Z</dcterms:created>
  <dcterms:modified xsi:type="dcterms:W3CDTF">2014-10-17T15:37:00Z</dcterms:modified>
</cp:coreProperties>
</file>