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E0" w:rsidRPr="00B2654A" w:rsidRDefault="003D5E8E" w:rsidP="003D5E8E">
      <w:pPr>
        <w:spacing w:line="276" w:lineRule="auto"/>
        <w:rPr>
          <w:sz w:val="20"/>
          <w:szCs w:val="20"/>
        </w:rPr>
      </w:pPr>
      <w:r w:rsidRPr="00B2654A">
        <w:rPr>
          <w:sz w:val="20"/>
          <w:szCs w:val="20"/>
        </w:rPr>
        <w:t xml:space="preserve">Adopted: </w:t>
      </w:r>
      <w:r w:rsidR="0074782F">
        <w:rPr>
          <w:sz w:val="20"/>
          <w:szCs w:val="20"/>
        </w:rPr>
        <w:t>01/16/18</w:t>
      </w:r>
    </w:p>
    <w:p w:rsidR="00BA6AE0" w:rsidRPr="00B2654A" w:rsidRDefault="00D3340D" w:rsidP="00D3340D">
      <w:pPr>
        <w:spacing w:line="276" w:lineRule="auto"/>
        <w:rPr>
          <w:b/>
          <w:sz w:val="20"/>
          <w:szCs w:val="20"/>
        </w:rPr>
      </w:pPr>
      <w:r w:rsidRPr="00B2654A">
        <w:rPr>
          <w:b/>
          <w:sz w:val="20"/>
          <w:szCs w:val="20"/>
        </w:rPr>
        <w:t>Academic Arts High School</w:t>
      </w:r>
      <w:r w:rsidR="003D5E8E" w:rsidRPr="00B2654A">
        <w:rPr>
          <w:b/>
          <w:sz w:val="20"/>
          <w:szCs w:val="20"/>
        </w:rPr>
        <w:t xml:space="preserve"> </w:t>
      </w:r>
      <w:r w:rsidR="00BD11AD">
        <w:rPr>
          <w:b/>
          <w:sz w:val="20"/>
          <w:szCs w:val="20"/>
        </w:rPr>
        <w:t>Bereavement Policy</w:t>
      </w:r>
    </w:p>
    <w:p w:rsidR="00D3340D" w:rsidRPr="00B2654A" w:rsidRDefault="00BA6AE0" w:rsidP="003D5E8E">
      <w:pPr>
        <w:pStyle w:val="ListParagraph"/>
        <w:numPr>
          <w:ilvl w:val="0"/>
          <w:numId w:val="1"/>
        </w:numPr>
        <w:spacing w:line="276" w:lineRule="auto"/>
        <w:rPr>
          <w:sz w:val="20"/>
          <w:szCs w:val="20"/>
        </w:rPr>
      </w:pPr>
      <w:r w:rsidRPr="00B2654A">
        <w:rPr>
          <w:sz w:val="20"/>
          <w:szCs w:val="20"/>
        </w:rPr>
        <w:t>PURPOSE</w:t>
      </w:r>
      <w:r w:rsidR="00D3340D" w:rsidRPr="00B2654A">
        <w:rPr>
          <w:sz w:val="20"/>
          <w:szCs w:val="20"/>
        </w:rPr>
        <w:br/>
      </w:r>
    </w:p>
    <w:p w:rsidR="0096477B" w:rsidRDefault="00BA6AE0" w:rsidP="00BD11AD">
      <w:pPr>
        <w:pStyle w:val="ListParagraph"/>
        <w:numPr>
          <w:ilvl w:val="1"/>
          <w:numId w:val="1"/>
        </w:numPr>
        <w:spacing w:line="276" w:lineRule="auto"/>
        <w:rPr>
          <w:sz w:val="20"/>
          <w:szCs w:val="20"/>
        </w:rPr>
      </w:pPr>
      <w:r w:rsidRPr="00B2654A">
        <w:rPr>
          <w:sz w:val="20"/>
          <w:szCs w:val="20"/>
        </w:rPr>
        <w:t xml:space="preserve">Policy. The school district’s </w:t>
      </w:r>
      <w:r w:rsidR="00BD11AD">
        <w:rPr>
          <w:sz w:val="20"/>
          <w:szCs w:val="20"/>
        </w:rPr>
        <w:t>bereavement</w:t>
      </w:r>
      <w:r w:rsidRPr="00B2654A">
        <w:rPr>
          <w:sz w:val="20"/>
          <w:szCs w:val="20"/>
        </w:rPr>
        <w:t xml:space="preserve"> policy has been created </w:t>
      </w:r>
      <w:r w:rsidR="00BD11AD">
        <w:rPr>
          <w:sz w:val="20"/>
          <w:szCs w:val="20"/>
        </w:rPr>
        <w:t xml:space="preserve">to allow staff to take time off not specified by the Paid Time </w:t>
      </w:r>
      <w:proofErr w:type="gramStart"/>
      <w:r w:rsidR="00BD11AD">
        <w:rPr>
          <w:sz w:val="20"/>
          <w:szCs w:val="20"/>
        </w:rPr>
        <w:t>Off</w:t>
      </w:r>
      <w:proofErr w:type="gramEnd"/>
      <w:r w:rsidR="00BD11AD">
        <w:rPr>
          <w:sz w:val="20"/>
          <w:szCs w:val="20"/>
        </w:rPr>
        <w:t xml:space="preserve"> (PTO) policies for the death of a family member.</w:t>
      </w:r>
      <w:r w:rsidR="00BD11AD">
        <w:rPr>
          <w:sz w:val="20"/>
          <w:szCs w:val="20"/>
        </w:rPr>
        <w:br/>
      </w:r>
    </w:p>
    <w:p w:rsidR="00BD11AD" w:rsidRDefault="00DA1B77" w:rsidP="00BD11AD">
      <w:pPr>
        <w:pStyle w:val="ListParagraph"/>
        <w:numPr>
          <w:ilvl w:val="0"/>
          <w:numId w:val="1"/>
        </w:numPr>
        <w:spacing w:line="276" w:lineRule="auto"/>
        <w:rPr>
          <w:sz w:val="20"/>
          <w:szCs w:val="20"/>
        </w:rPr>
      </w:pPr>
      <w:r>
        <w:rPr>
          <w:sz w:val="20"/>
          <w:szCs w:val="20"/>
        </w:rPr>
        <w:t>POLICY</w:t>
      </w:r>
      <w:r>
        <w:rPr>
          <w:sz w:val="20"/>
          <w:szCs w:val="20"/>
        </w:rPr>
        <w:br/>
      </w:r>
    </w:p>
    <w:p w:rsidR="00DA1B77" w:rsidRDefault="0021616B" w:rsidP="00DA1B77">
      <w:pPr>
        <w:pStyle w:val="ListParagraph"/>
        <w:numPr>
          <w:ilvl w:val="1"/>
          <w:numId w:val="1"/>
        </w:numPr>
        <w:spacing w:line="276" w:lineRule="auto"/>
        <w:rPr>
          <w:sz w:val="20"/>
          <w:szCs w:val="20"/>
        </w:rPr>
      </w:pPr>
      <w:r>
        <w:rPr>
          <w:sz w:val="20"/>
          <w:szCs w:val="20"/>
        </w:rPr>
        <w:t>Up to a maximum of five (5) days (per incident) of bereavement leave with pay shall be allowed by the school district upon the death of an eligible employee's spouse, child, stepchild, foster child, or domestic partner/permanent member of the household.</w:t>
      </w:r>
      <w:r>
        <w:rPr>
          <w:sz w:val="20"/>
          <w:szCs w:val="20"/>
        </w:rPr>
        <w:br/>
      </w:r>
    </w:p>
    <w:p w:rsidR="0021616B" w:rsidRDefault="0021616B" w:rsidP="00DA1B77">
      <w:pPr>
        <w:pStyle w:val="ListParagraph"/>
        <w:numPr>
          <w:ilvl w:val="1"/>
          <w:numId w:val="1"/>
        </w:numPr>
        <w:spacing w:line="276" w:lineRule="auto"/>
        <w:rPr>
          <w:sz w:val="20"/>
          <w:szCs w:val="20"/>
        </w:rPr>
      </w:pPr>
      <w:r>
        <w:rPr>
          <w:sz w:val="20"/>
          <w:szCs w:val="20"/>
        </w:rPr>
        <w:t>Up to a maximum of three (3) days (per incident) of bereavement leave with pay shall be allowed by the school district upon the death of an eligible employee's grandparent, parent, foster parent, sibling, mother or father-in-law, daughter or son-in-law.</w:t>
      </w:r>
      <w:r>
        <w:rPr>
          <w:sz w:val="20"/>
          <w:szCs w:val="20"/>
        </w:rPr>
        <w:br/>
      </w:r>
    </w:p>
    <w:p w:rsidR="0021616B" w:rsidRPr="00BD11AD" w:rsidRDefault="0021616B" w:rsidP="00DA1B77">
      <w:pPr>
        <w:pStyle w:val="ListParagraph"/>
        <w:numPr>
          <w:ilvl w:val="1"/>
          <w:numId w:val="1"/>
        </w:numPr>
        <w:spacing w:line="276" w:lineRule="auto"/>
        <w:rPr>
          <w:sz w:val="20"/>
          <w:szCs w:val="20"/>
        </w:rPr>
      </w:pPr>
      <w:r>
        <w:rPr>
          <w:sz w:val="20"/>
          <w:szCs w:val="20"/>
        </w:rPr>
        <w:t>Up to a maximum of two (2) days (per incident) of bereavement leave with pay shall be allowed by the school district upon the death of an eligible employee's</w:t>
      </w:r>
      <w:r w:rsidR="00AC350E">
        <w:rPr>
          <w:sz w:val="20"/>
          <w:szCs w:val="20"/>
        </w:rPr>
        <w:t xml:space="preserve"> aunt, uncle, niece, nephew, </w:t>
      </w:r>
      <w:r>
        <w:rPr>
          <w:sz w:val="20"/>
          <w:szCs w:val="20"/>
        </w:rPr>
        <w:t xml:space="preserve">any </w:t>
      </w:r>
      <w:r w:rsidR="00AC350E">
        <w:rPr>
          <w:sz w:val="20"/>
          <w:szCs w:val="20"/>
        </w:rPr>
        <w:t xml:space="preserve">family member of the employee's spouse's </w:t>
      </w:r>
      <w:r>
        <w:rPr>
          <w:sz w:val="20"/>
          <w:szCs w:val="20"/>
        </w:rPr>
        <w:t xml:space="preserve">family </w:t>
      </w:r>
      <w:r w:rsidR="00AC350E">
        <w:rPr>
          <w:sz w:val="20"/>
          <w:szCs w:val="20"/>
        </w:rPr>
        <w:t xml:space="preserve">or any other family </w:t>
      </w:r>
      <w:r>
        <w:rPr>
          <w:sz w:val="20"/>
          <w:szCs w:val="20"/>
        </w:rPr>
        <w:t xml:space="preserve">member </w:t>
      </w:r>
      <w:r w:rsidR="0074782F">
        <w:rPr>
          <w:sz w:val="20"/>
          <w:szCs w:val="20"/>
        </w:rPr>
        <w:t xml:space="preserve">approved by the school district </w:t>
      </w:r>
      <w:bookmarkStart w:id="0" w:name="_GoBack"/>
      <w:bookmarkEnd w:id="0"/>
      <w:r>
        <w:rPr>
          <w:sz w:val="20"/>
          <w:szCs w:val="20"/>
        </w:rPr>
        <w:t xml:space="preserve">not </w:t>
      </w:r>
      <w:r w:rsidR="00AC350E">
        <w:rPr>
          <w:sz w:val="20"/>
          <w:szCs w:val="20"/>
        </w:rPr>
        <w:t xml:space="preserve">specifically </w:t>
      </w:r>
      <w:r>
        <w:rPr>
          <w:sz w:val="20"/>
          <w:szCs w:val="20"/>
        </w:rPr>
        <w:t>mentioned</w:t>
      </w:r>
      <w:r w:rsidR="00AC350E">
        <w:rPr>
          <w:sz w:val="20"/>
          <w:szCs w:val="20"/>
        </w:rPr>
        <w:t>.</w:t>
      </w:r>
    </w:p>
    <w:sectPr w:rsidR="0021616B" w:rsidRPr="00BD11AD" w:rsidSect="00B26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230D"/>
    <w:multiLevelType w:val="hybridMultilevel"/>
    <w:tmpl w:val="BF1C27C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122ED826">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273D5"/>
    <w:multiLevelType w:val="hybridMultilevel"/>
    <w:tmpl w:val="29448A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0760A9"/>
    <w:multiLevelType w:val="hybridMultilevel"/>
    <w:tmpl w:val="3DD6C452"/>
    <w:lvl w:ilvl="0" w:tplc="B25A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12665"/>
    <w:multiLevelType w:val="hybridMultilevel"/>
    <w:tmpl w:val="548A8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25D74"/>
    <w:multiLevelType w:val="hybridMultilevel"/>
    <w:tmpl w:val="AB684AF0"/>
    <w:lvl w:ilvl="0" w:tplc="51687952">
      <w:start w:val="3"/>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7D033369"/>
    <w:multiLevelType w:val="hybridMultilevel"/>
    <w:tmpl w:val="43D4A3B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6AE0"/>
    <w:rsid w:val="001F4E00"/>
    <w:rsid w:val="0021616B"/>
    <w:rsid w:val="00246C74"/>
    <w:rsid w:val="002A083E"/>
    <w:rsid w:val="002E0E7A"/>
    <w:rsid w:val="002E48A6"/>
    <w:rsid w:val="00361A8B"/>
    <w:rsid w:val="003D5E8E"/>
    <w:rsid w:val="005E2FC4"/>
    <w:rsid w:val="0074782F"/>
    <w:rsid w:val="008B7253"/>
    <w:rsid w:val="0096477B"/>
    <w:rsid w:val="009D39BF"/>
    <w:rsid w:val="00A6388C"/>
    <w:rsid w:val="00AA2903"/>
    <w:rsid w:val="00AC350E"/>
    <w:rsid w:val="00AC76C8"/>
    <w:rsid w:val="00B2654A"/>
    <w:rsid w:val="00B50FD6"/>
    <w:rsid w:val="00B56E39"/>
    <w:rsid w:val="00B66674"/>
    <w:rsid w:val="00BA6AE0"/>
    <w:rsid w:val="00BD11AD"/>
    <w:rsid w:val="00D3340D"/>
    <w:rsid w:val="00DA1B77"/>
    <w:rsid w:val="00EC4593"/>
    <w:rsid w:val="00F14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3AD67-303C-4932-95D4-9A5A9BD0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0D"/>
    <w:pPr>
      <w:ind w:left="720"/>
      <w:contextualSpacing/>
    </w:pPr>
  </w:style>
  <w:style w:type="character" w:styleId="Hyperlink">
    <w:name w:val="Hyperlink"/>
    <w:basedOn w:val="DefaultParagraphFont"/>
    <w:uiPriority w:val="99"/>
    <w:unhideWhenUsed/>
    <w:rsid w:val="00F14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Ng</dc:creator>
  <cp:lastModifiedBy>Andrew Ng</cp:lastModifiedBy>
  <cp:revision>3</cp:revision>
  <dcterms:created xsi:type="dcterms:W3CDTF">2018-01-15T04:09:00Z</dcterms:created>
  <dcterms:modified xsi:type="dcterms:W3CDTF">2018-01-17T02:12:00Z</dcterms:modified>
</cp:coreProperties>
</file>